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44"/>
          <w:szCs w:val="52"/>
          <w:lang w:val="en-US" w:eastAsia="zh-CN"/>
        </w:rPr>
      </w:pPr>
      <w:r>
        <w:rPr>
          <w:rFonts w:hint="eastAsia"/>
          <w:sz w:val="44"/>
          <w:szCs w:val="52"/>
          <w:lang w:val="en-US" w:eastAsia="zh-CN"/>
        </w:rPr>
        <w:t>临猗县人民政府</w:t>
      </w:r>
    </w:p>
    <w:p>
      <w:pPr>
        <w:jc w:val="center"/>
        <w:rPr>
          <w:rFonts w:hint="eastAsia"/>
          <w:sz w:val="44"/>
          <w:szCs w:val="52"/>
          <w:lang w:val="en-US" w:eastAsia="zh-CN"/>
        </w:rPr>
      </w:pPr>
      <w:r>
        <w:rPr>
          <w:rFonts w:hint="eastAsia"/>
          <w:sz w:val="44"/>
          <w:szCs w:val="52"/>
          <w:lang w:val="en-US" w:eastAsia="zh-CN"/>
        </w:rPr>
        <w:t>关于核定公布临猗县第一批县级红色文化遗址名录及保护范围和建设控制地带的</w:t>
      </w:r>
    </w:p>
    <w:p>
      <w:pPr>
        <w:jc w:val="center"/>
        <w:rPr>
          <w:rFonts w:hint="eastAsia"/>
          <w:sz w:val="44"/>
          <w:szCs w:val="52"/>
          <w:lang w:val="en-US" w:eastAsia="zh-CN"/>
        </w:rPr>
      </w:pPr>
      <w:r>
        <w:rPr>
          <w:rFonts w:hint="eastAsia"/>
          <w:sz w:val="44"/>
          <w:szCs w:val="52"/>
          <w:lang w:val="en-US" w:eastAsia="zh-CN"/>
        </w:rPr>
        <w:t>通   知</w:t>
      </w:r>
      <w:bookmarkStart w:id="0" w:name="_GoBack"/>
      <w:bookmarkEnd w:id="0"/>
    </w:p>
    <w:p>
      <w:pPr>
        <w:bidi w:val="0"/>
        <w:rPr>
          <w:rFonts w:hint="default" w:asciiTheme="minorHAnsi" w:hAnsiTheme="minorHAnsi" w:eastAsiaTheme="minorEastAsia" w:cstheme="minorBidi"/>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各乡镇人民政府，县直各有关单位：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根据《山西省红色文化遗址保护利用条例》有关规定及</w:t>
      </w:r>
      <w:r>
        <w:rPr>
          <w:rFonts w:hint="eastAsia" w:ascii="仿宋" w:hAnsi="仿宋" w:eastAsia="仿宋" w:cs="仿宋"/>
          <w:b w:val="0"/>
          <w:bCs w:val="0"/>
          <w:sz w:val="32"/>
          <w:szCs w:val="32"/>
          <w:lang w:val="en-US" w:eastAsia="zh-CN"/>
        </w:rPr>
        <w:t>《关于做好第一批市、县级红色文化遗址名录公布工作的通知》（晋文物发〔2023〕3号）文件精神，现将</w:t>
      </w:r>
      <w:r>
        <w:rPr>
          <w:rFonts w:hint="eastAsia" w:ascii="仿宋" w:hAnsi="仿宋" w:eastAsia="仿宋" w:cs="仿宋"/>
          <w:sz w:val="32"/>
          <w:szCs w:val="32"/>
          <w:lang w:val="en-US" w:eastAsia="zh-CN"/>
        </w:rPr>
        <w:t>王满耀烈士墓1处临猗县第一批县级红色文化遗址名录及保护范围和建设控制地带予以公布。</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各乡镇、县直有关单位要切实落实好保护和管理责任，</w:t>
      </w:r>
      <w:r>
        <w:rPr>
          <w:rFonts w:hint="eastAsia" w:ascii="仿宋" w:hAnsi="仿宋" w:eastAsia="仿宋" w:cs="仿宋"/>
          <w:i w:val="0"/>
          <w:iCs w:val="0"/>
          <w:caps w:val="0"/>
          <w:color w:val="333333"/>
          <w:spacing w:val="0"/>
          <w:sz w:val="32"/>
          <w:szCs w:val="32"/>
          <w:shd w:val="clear" w:fill="FFFFFF"/>
        </w:rPr>
        <w:t>在确保红色文化遗址安全的前提下，加强价值挖掘和传承利用，充分发挥红色资源在传承红色基因，开展党史学习教育、革命传统教育、爱国主义教育等方面的重要作用。</w:t>
      </w:r>
    </w:p>
    <w:p>
      <w:pPr>
        <w:bidi w:val="0"/>
        <w:ind w:firstLine="640" w:firstLineChars="200"/>
        <w:jc w:val="both"/>
        <w:rPr>
          <w:rFonts w:hint="eastAsia" w:ascii="仿宋" w:hAnsi="仿宋" w:eastAsia="仿宋" w:cs="仿宋"/>
          <w:sz w:val="32"/>
          <w:szCs w:val="40"/>
          <w:lang w:val="en-US" w:eastAsia="zh-CN"/>
        </w:rPr>
      </w:pPr>
    </w:p>
    <w:p>
      <w:pPr>
        <w:bidi w:val="0"/>
        <w:ind w:left="1598" w:leftChars="304" w:hanging="960" w:hangingChars="300"/>
        <w:jc w:val="both"/>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附件：临猗县第一批县级红色文化遗址名录及保护范围和建设控制地带</w:t>
      </w:r>
    </w:p>
    <w:p>
      <w:pPr>
        <w:bidi w:val="0"/>
        <w:jc w:val="both"/>
        <w:rPr>
          <w:rFonts w:hint="eastAsia" w:ascii="仿宋" w:hAnsi="仿宋" w:eastAsia="仿宋" w:cs="仿宋"/>
          <w:sz w:val="32"/>
          <w:szCs w:val="40"/>
          <w:lang w:val="en-US" w:eastAsia="zh-CN"/>
        </w:rPr>
      </w:pPr>
    </w:p>
    <w:p>
      <w:pPr>
        <w:bidi w:val="0"/>
        <w:ind w:firstLine="5760" w:firstLineChars="1800"/>
        <w:jc w:val="both"/>
        <w:rPr>
          <w:rFonts w:hint="eastAsia" w:ascii="仿宋" w:hAnsi="仿宋" w:eastAsia="仿宋" w:cs="仿宋"/>
          <w:sz w:val="32"/>
          <w:szCs w:val="40"/>
          <w:lang w:val="en-US" w:eastAsia="zh-CN"/>
        </w:rPr>
      </w:pPr>
    </w:p>
    <w:p>
      <w:pPr>
        <w:bidi w:val="0"/>
        <w:ind w:firstLine="5760" w:firstLineChars="1800"/>
        <w:jc w:val="both"/>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临猗县人民政府</w:t>
      </w:r>
    </w:p>
    <w:p>
      <w:pPr>
        <w:bidi w:val="0"/>
        <w:jc w:val="both"/>
        <w:rPr>
          <w:rFonts w:hint="eastAsia" w:ascii="仿宋" w:hAnsi="仿宋" w:eastAsia="仿宋" w:cs="仿宋"/>
          <w:sz w:val="32"/>
          <w:szCs w:val="40"/>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40"/>
          <w:lang w:val="en-US" w:eastAsia="zh-CN"/>
        </w:rPr>
        <w:t xml:space="preserve">                                   2023年8月30日</w:t>
      </w:r>
    </w:p>
    <w:p>
      <w:pPr>
        <w:bidi w:val="0"/>
        <w:jc w:val="both"/>
        <w:rPr>
          <w:rFonts w:hint="eastAsia"/>
          <w:sz w:val="32"/>
          <w:szCs w:val="40"/>
          <w:lang w:val="en-US" w:eastAsia="zh-CN"/>
        </w:rPr>
      </w:pPr>
      <w:r>
        <w:rPr>
          <w:rFonts w:hint="eastAsia"/>
          <w:sz w:val="32"/>
          <w:szCs w:val="40"/>
          <w:lang w:val="en-US" w:eastAsia="zh-CN"/>
        </w:rPr>
        <w:t>附件</w:t>
      </w:r>
    </w:p>
    <w:p>
      <w:pPr>
        <w:bidi w:val="0"/>
        <w:jc w:val="center"/>
        <w:rPr>
          <w:rFonts w:hint="default"/>
          <w:b/>
          <w:bCs/>
          <w:sz w:val="40"/>
          <w:szCs w:val="48"/>
          <w:lang w:val="en-US" w:eastAsia="zh-CN"/>
        </w:rPr>
      </w:pPr>
      <w:r>
        <w:rPr>
          <w:rFonts w:hint="eastAsia"/>
          <w:b/>
          <w:bCs/>
          <w:sz w:val="40"/>
          <w:szCs w:val="48"/>
          <w:lang w:val="en-US" w:eastAsia="zh-CN"/>
        </w:rPr>
        <w:t>临猗县第一批县级红色文化遗址名录及保护范围和建设控制地带</w:t>
      </w:r>
    </w:p>
    <w:tbl>
      <w:tblPr>
        <w:tblStyle w:val="6"/>
        <w:tblpPr w:leftFromText="180" w:rightFromText="180" w:vertAnchor="text" w:horzAnchor="page" w:tblpX="1476" w:tblpY="517"/>
        <w:tblOverlap w:val="never"/>
        <w:tblW w:w="140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960"/>
        <w:gridCol w:w="2334"/>
        <w:gridCol w:w="1146"/>
        <w:gridCol w:w="2265"/>
        <w:gridCol w:w="3210"/>
        <w:gridCol w:w="3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11" w:type="dxa"/>
            <w:vAlign w:val="center"/>
          </w:tcPr>
          <w:p>
            <w:pPr>
              <w:bidi w:val="0"/>
              <w:jc w:val="center"/>
              <w:rPr>
                <w:rFonts w:hint="default"/>
                <w:b/>
                <w:bCs/>
                <w:sz w:val="24"/>
                <w:szCs w:val="32"/>
                <w:vertAlign w:val="baseline"/>
                <w:lang w:val="en-US" w:eastAsia="zh-CN"/>
              </w:rPr>
            </w:pPr>
            <w:r>
              <w:rPr>
                <w:rFonts w:hint="eastAsia"/>
                <w:b/>
                <w:bCs/>
                <w:sz w:val="24"/>
                <w:szCs w:val="32"/>
                <w:vertAlign w:val="baseline"/>
                <w:lang w:val="en-US" w:eastAsia="zh-CN"/>
              </w:rPr>
              <w:t>序号</w:t>
            </w:r>
          </w:p>
        </w:tc>
        <w:tc>
          <w:tcPr>
            <w:tcW w:w="960" w:type="dxa"/>
            <w:vAlign w:val="center"/>
          </w:tcPr>
          <w:p>
            <w:pPr>
              <w:bidi w:val="0"/>
              <w:jc w:val="center"/>
              <w:rPr>
                <w:rFonts w:hint="default"/>
                <w:b/>
                <w:bCs/>
                <w:sz w:val="24"/>
                <w:szCs w:val="32"/>
                <w:vertAlign w:val="baseline"/>
                <w:lang w:val="en-US" w:eastAsia="zh-CN"/>
              </w:rPr>
            </w:pPr>
            <w:r>
              <w:rPr>
                <w:rFonts w:hint="eastAsia"/>
                <w:b/>
                <w:bCs/>
                <w:sz w:val="24"/>
                <w:szCs w:val="32"/>
                <w:vertAlign w:val="baseline"/>
                <w:lang w:val="en-US" w:eastAsia="zh-CN"/>
              </w:rPr>
              <w:t>乡镇</w:t>
            </w:r>
          </w:p>
        </w:tc>
        <w:tc>
          <w:tcPr>
            <w:tcW w:w="2334" w:type="dxa"/>
            <w:vAlign w:val="center"/>
          </w:tcPr>
          <w:p>
            <w:pPr>
              <w:bidi w:val="0"/>
              <w:jc w:val="center"/>
              <w:rPr>
                <w:rFonts w:hint="default"/>
                <w:b/>
                <w:bCs/>
                <w:sz w:val="24"/>
                <w:szCs w:val="32"/>
                <w:vertAlign w:val="baseline"/>
                <w:lang w:val="en-US" w:eastAsia="zh-CN"/>
              </w:rPr>
            </w:pPr>
            <w:r>
              <w:rPr>
                <w:rFonts w:hint="eastAsia"/>
                <w:b/>
                <w:bCs/>
                <w:sz w:val="24"/>
                <w:szCs w:val="32"/>
                <w:vertAlign w:val="baseline"/>
                <w:lang w:val="en-US" w:eastAsia="zh-CN"/>
              </w:rPr>
              <w:t>红色文化遗址名称</w:t>
            </w:r>
          </w:p>
        </w:tc>
        <w:tc>
          <w:tcPr>
            <w:tcW w:w="1146" w:type="dxa"/>
            <w:vAlign w:val="center"/>
          </w:tcPr>
          <w:p>
            <w:pPr>
              <w:bidi w:val="0"/>
              <w:jc w:val="center"/>
              <w:rPr>
                <w:rFonts w:hint="default"/>
                <w:b/>
                <w:bCs/>
                <w:sz w:val="24"/>
                <w:szCs w:val="32"/>
                <w:vertAlign w:val="baseline"/>
                <w:lang w:val="en-US" w:eastAsia="zh-CN"/>
              </w:rPr>
            </w:pPr>
            <w:r>
              <w:rPr>
                <w:rFonts w:hint="eastAsia"/>
                <w:b/>
                <w:bCs/>
                <w:sz w:val="24"/>
                <w:szCs w:val="32"/>
                <w:vertAlign w:val="baseline"/>
                <w:lang w:val="en-US" w:eastAsia="zh-CN"/>
              </w:rPr>
              <w:t>级别</w:t>
            </w:r>
          </w:p>
        </w:tc>
        <w:tc>
          <w:tcPr>
            <w:tcW w:w="2265" w:type="dxa"/>
            <w:vAlign w:val="center"/>
          </w:tcPr>
          <w:p>
            <w:pPr>
              <w:bidi w:val="0"/>
              <w:jc w:val="center"/>
              <w:rPr>
                <w:rFonts w:hint="default"/>
                <w:b/>
                <w:bCs/>
                <w:sz w:val="24"/>
                <w:szCs w:val="32"/>
                <w:vertAlign w:val="baseline"/>
                <w:lang w:val="en-US" w:eastAsia="zh-CN"/>
              </w:rPr>
            </w:pPr>
            <w:r>
              <w:rPr>
                <w:rFonts w:hint="eastAsia"/>
                <w:b/>
                <w:bCs/>
                <w:sz w:val="24"/>
                <w:szCs w:val="32"/>
                <w:vertAlign w:val="baseline"/>
                <w:lang w:val="en-US" w:eastAsia="zh-CN"/>
              </w:rPr>
              <w:t>类型</w:t>
            </w:r>
          </w:p>
        </w:tc>
        <w:tc>
          <w:tcPr>
            <w:tcW w:w="3210" w:type="dxa"/>
            <w:vAlign w:val="center"/>
          </w:tcPr>
          <w:p>
            <w:pPr>
              <w:bidi w:val="0"/>
              <w:jc w:val="center"/>
              <w:rPr>
                <w:rFonts w:hint="default"/>
                <w:b/>
                <w:bCs/>
                <w:sz w:val="32"/>
                <w:szCs w:val="40"/>
                <w:vertAlign w:val="baseline"/>
                <w:lang w:val="en-US" w:eastAsia="zh-CN"/>
              </w:rPr>
            </w:pPr>
            <w:r>
              <w:rPr>
                <w:rFonts w:hint="eastAsia"/>
                <w:b/>
                <w:bCs/>
                <w:sz w:val="32"/>
                <w:szCs w:val="40"/>
                <w:vertAlign w:val="baseline"/>
                <w:lang w:val="en-US" w:eastAsia="zh-CN"/>
              </w:rPr>
              <w:t>保护范围</w:t>
            </w:r>
          </w:p>
        </w:tc>
        <w:tc>
          <w:tcPr>
            <w:tcW w:w="3184" w:type="dxa"/>
            <w:vAlign w:val="center"/>
          </w:tcPr>
          <w:p>
            <w:pPr>
              <w:bidi w:val="0"/>
              <w:jc w:val="center"/>
              <w:rPr>
                <w:rFonts w:hint="default"/>
                <w:b/>
                <w:bCs/>
                <w:sz w:val="32"/>
                <w:szCs w:val="40"/>
                <w:vertAlign w:val="baseline"/>
                <w:lang w:val="en-US" w:eastAsia="zh-CN"/>
              </w:rPr>
            </w:pPr>
            <w:r>
              <w:rPr>
                <w:rFonts w:hint="eastAsia"/>
                <w:b/>
                <w:bCs/>
                <w:sz w:val="32"/>
                <w:szCs w:val="40"/>
                <w:vertAlign w:val="baseline"/>
                <w:lang w:val="en-US" w:eastAsia="zh-CN"/>
              </w:rPr>
              <w:t>建设控制地带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8" w:hRule="atLeast"/>
        </w:trPr>
        <w:tc>
          <w:tcPr>
            <w:tcW w:w="911" w:type="dxa"/>
            <w:vAlign w:val="center"/>
          </w:tcPr>
          <w:p>
            <w:pPr>
              <w:bidi w:val="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w:t>
            </w:r>
          </w:p>
        </w:tc>
        <w:tc>
          <w:tcPr>
            <w:tcW w:w="960" w:type="dxa"/>
            <w:vAlign w:val="center"/>
          </w:tcPr>
          <w:p>
            <w:pPr>
              <w:bidi w:val="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孙吉镇</w:t>
            </w:r>
          </w:p>
        </w:tc>
        <w:tc>
          <w:tcPr>
            <w:tcW w:w="2334" w:type="dxa"/>
            <w:vAlign w:val="center"/>
          </w:tcPr>
          <w:p>
            <w:pPr>
              <w:bidi w:val="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王满耀烈士墓</w:t>
            </w:r>
          </w:p>
        </w:tc>
        <w:tc>
          <w:tcPr>
            <w:tcW w:w="1146" w:type="dxa"/>
            <w:vAlign w:val="center"/>
          </w:tcPr>
          <w:p>
            <w:pPr>
              <w:bidi w:val="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县级</w:t>
            </w:r>
          </w:p>
        </w:tc>
        <w:tc>
          <w:tcPr>
            <w:tcW w:w="2265" w:type="dxa"/>
            <w:vAlign w:val="center"/>
          </w:tcPr>
          <w:p>
            <w:pPr>
              <w:bidi w:val="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烈士纪念设施</w:t>
            </w:r>
          </w:p>
        </w:tc>
        <w:tc>
          <w:tcPr>
            <w:tcW w:w="3210" w:type="dxa"/>
            <w:vAlign w:val="center"/>
          </w:tcPr>
          <w:p>
            <w:pPr>
              <w:bidi w:val="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rPr>
              <w:t>北至墓葬北田间路，东、西、南各外延50米。</w:t>
            </w:r>
          </w:p>
        </w:tc>
        <w:tc>
          <w:tcPr>
            <w:tcW w:w="3184" w:type="dxa"/>
            <w:vAlign w:val="center"/>
          </w:tcPr>
          <w:p>
            <w:pPr>
              <w:bidi w:val="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自保护范围圈起，向东延伸至南北向村级路，向北延伸20米，西、南各延伸50米。</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wYTAyODY2OGE0ODNiZDRjODVmMDFjMTU2NjdjOTQifQ=="/>
  </w:docVars>
  <w:rsids>
    <w:rsidRoot w:val="21A409F1"/>
    <w:rsid w:val="006D51A7"/>
    <w:rsid w:val="0B6F14AE"/>
    <w:rsid w:val="0CE73BD2"/>
    <w:rsid w:val="15177DC3"/>
    <w:rsid w:val="1A6F4BDD"/>
    <w:rsid w:val="1AED5822"/>
    <w:rsid w:val="21A409F1"/>
    <w:rsid w:val="29C20592"/>
    <w:rsid w:val="2AF75CA1"/>
    <w:rsid w:val="2BCE2330"/>
    <w:rsid w:val="2D145586"/>
    <w:rsid w:val="347E424B"/>
    <w:rsid w:val="3D81404E"/>
    <w:rsid w:val="4BCF156F"/>
    <w:rsid w:val="5C593045"/>
    <w:rsid w:val="608E5570"/>
    <w:rsid w:val="64AA1B35"/>
    <w:rsid w:val="704F4ED6"/>
    <w:rsid w:val="714571A2"/>
    <w:rsid w:val="721D7870"/>
    <w:rsid w:val="726A5682"/>
    <w:rsid w:val="7C9526AF"/>
    <w:rsid w:val="7F8E1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8"/>
    <w:qFormat/>
    <w:uiPriority w:val="0"/>
    <w:pPr>
      <w:keepNext/>
      <w:keepLines/>
      <w:spacing w:before="340" w:beforeLines="0" w:beforeAutospacing="0" w:after="330" w:afterLines="0" w:afterAutospacing="0" w:line="240" w:lineRule="auto"/>
      <w:jc w:val="left"/>
      <w:outlineLvl w:val="0"/>
    </w:pPr>
    <w:rPr>
      <w:rFonts w:ascii="Calibri" w:hAnsi="Calibri" w:eastAsia="宋体" w:cs="Times New Roman"/>
      <w:b/>
      <w:kern w:val="44"/>
      <w:sz w:val="24"/>
      <w:szCs w:val="22"/>
    </w:rPr>
  </w:style>
  <w:style w:type="paragraph" w:styleId="3">
    <w:name w:val="heading 2"/>
    <w:basedOn w:val="1"/>
    <w:next w:val="1"/>
    <w:semiHidden/>
    <w:unhideWhenUsed/>
    <w:qFormat/>
    <w:uiPriority w:val="0"/>
    <w:pPr>
      <w:keepNext/>
      <w:keepLines/>
      <w:spacing w:before="120" w:beforeLines="0" w:beforeAutospacing="0" w:after="120" w:afterLines="0" w:afterAutospacing="0" w:line="640" w:lineRule="exact"/>
      <w:ind w:left="420" w:leftChars="300"/>
      <w:outlineLvl w:val="1"/>
    </w:pPr>
    <w:rPr>
      <w:rFonts w:ascii="Arial" w:hAnsi="Arial" w:eastAsia="黑体" w:cs="Times New Roman"/>
      <w:sz w:val="32"/>
    </w:rPr>
  </w:style>
  <w:style w:type="paragraph" w:styleId="4">
    <w:name w:val="heading 3"/>
    <w:basedOn w:val="1"/>
    <w:next w:val="1"/>
    <w:semiHidden/>
    <w:unhideWhenUsed/>
    <w:qFormat/>
    <w:uiPriority w:val="0"/>
    <w:pPr>
      <w:keepNext/>
      <w:keepLines/>
      <w:spacing w:before="20" w:beforeLines="0" w:beforeAutospacing="0" w:after="20" w:afterLines="0" w:afterAutospacing="0" w:line="413" w:lineRule="auto"/>
      <w:ind w:leftChars="100"/>
      <w:outlineLvl w:val="2"/>
    </w:pPr>
    <w:rPr>
      <w:rFonts w:ascii="Calibri" w:hAnsi="Calibri" w:eastAsia="楷体" w:cs="Times New Roman"/>
      <w:b/>
      <w:sz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标题 1 Char"/>
    <w:link w:val="2"/>
    <w:qFormat/>
    <w:uiPriority w:val="0"/>
    <w:rPr>
      <w:rFonts w:ascii="Calibri" w:hAnsi="Calibri" w:eastAsia="宋体" w:cs="Times New Roman"/>
      <w:b/>
      <w:kern w:val="44"/>
      <w:sz w:val="24"/>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401</Words>
  <Characters>411</Characters>
  <Lines>0</Lines>
  <Paragraphs>0</Paragraphs>
  <TotalTime>46</TotalTime>
  <ScaleCrop>false</ScaleCrop>
  <LinksUpToDate>false</LinksUpToDate>
  <CharactersWithSpaces>449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2023-08-30T00:35:00Z</dcterms:created>
  <dc:creator>浅笑&amp;安然</dc:creator>
  <cp:lastModifiedBy>Administrator</cp:lastModifiedBy>
  <cp:lastPrinted>2023-10-11T07:46:48Z</cp:lastPrinted>
  <dcterms:modified xsi:type="dcterms:W3CDTF">2023-10-11T07:47:09Z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439EBEA97EF74DFEB776D947817E78A6_11</vt:lpwstr>
  </property>
</Properties>
</file>