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CD9" w:rsidRPr="00E459A5" w:rsidRDefault="006D069E">
      <w:pPr>
        <w:jc w:val="center"/>
        <w:rPr>
          <w:rFonts w:asciiTheme="majorEastAsia" w:eastAsiaTheme="majorEastAsia" w:hAnsiTheme="majorEastAsia"/>
          <w:b/>
          <w:bCs/>
          <w:sz w:val="44"/>
          <w:szCs w:val="44"/>
        </w:rPr>
      </w:pPr>
      <w:r w:rsidRPr="00E459A5">
        <w:rPr>
          <w:rFonts w:asciiTheme="majorEastAsia" w:eastAsiaTheme="majorEastAsia" w:hAnsiTheme="majorEastAsia" w:hint="eastAsia"/>
          <w:b/>
          <w:bCs/>
          <w:sz w:val="44"/>
          <w:szCs w:val="44"/>
        </w:rPr>
        <w:t>临猗县壕村小区及油厂家属院旧城改造</w:t>
      </w:r>
    </w:p>
    <w:p w:rsidR="00E459A5" w:rsidRPr="002072CE" w:rsidRDefault="006D069E" w:rsidP="002072CE">
      <w:pPr>
        <w:jc w:val="center"/>
        <w:rPr>
          <w:rFonts w:asciiTheme="majorEastAsia" w:eastAsiaTheme="majorEastAsia" w:hAnsiTheme="majorEastAsia"/>
          <w:b/>
          <w:bCs/>
          <w:sz w:val="44"/>
          <w:szCs w:val="44"/>
        </w:rPr>
      </w:pPr>
      <w:r w:rsidRPr="00E459A5">
        <w:rPr>
          <w:rFonts w:asciiTheme="majorEastAsia" w:eastAsiaTheme="majorEastAsia" w:hAnsiTheme="majorEastAsia" w:hint="eastAsia"/>
          <w:b/>
          <w:bCs/>
          <w:sz w:val="44"/>
          <w:szCs w:val="44"/>
        </w:rPr>
        <w:t>项目房屋征收补偿方案</w:t>
      </w:r>
    </w:p>
    <w:p w:rsidR="002072CE" w:rsidRDefault="002072CE" w:rsidP="00E459A5">
      <w:pPr>
        <w:ind w:firstLineChars="200" w:firstLine="640"/>
        <w:rPr>
          <w:rFonts w:ascii="仿宋" w:eastAsia="仿宋" w:hAnsi="仿宋" w:hint="eastAsia"/>
          <w:sz w:val="32"/>
          <w:szCs w:val="32"/>
        </w:rPr>
      </w:pP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为改善市民居住条件，完善城市基础配套设施和城市功能，提升城市整体形象，促进经济、社会、环境的协调发展，临猗县人民政府决定对壕村小区及油厂家属院进行旧城改造，根据国务院《国有土地上房屋征收与补偿条例》（国务院590号令）、《山西省国有土地上房屋征收与补偿条例》、运城市《关于进一步规范中心城区棚户区（城中村）改造项目管理的通知》（运棚改发（2020）1号）等文件精神，制订壕村小区及油厂家属院旧城改造项目房屋征收补偿方案。</w:t>
      </w:r>
    </w:p>
    <w:p w:rsidR="00895CD9" w:rsidRPr="00E459A5" w:rsidRDefault="006D069E" w:rsidP="002072CE">
      <w:pPr>
        <w:spacing w:line="420" w:lineRule="exact"/>
        <w:ind w:firstLineChars="200" w:firstLine="643"/>
        <w:jc w:val="left"/>
        <w:rPr>
          <w:rFonts w:ascii="仿宋" w:eastAsia="仿宋" w:hAnsi="仿宋"/>
          <w:b/>
          <w:bCs/>
          <w:sz w:val="32"/>
          <w:szCs w:val="32"/>
        </w:rPr>
      </w:pPr>
      <w:r w:rsidRPr="00E459A5">
        <w:rPr>
          <w:rFonts w:ascii="仿宋" w:eastAsia="仿宋" w:hAnsi="仿宋" w:hint="eastAsia"/>
          <w:b/>
          <w:bCs/>
          <w:sz w:val="32"/>
          <w:szCs w:val="32"/>
        </w:rPr>
        <w:t>一、</w:t>
      </w:r>
      <w:r w:rsidRPr="00E459A5">
        <w:rPr>
          <w:rFonts w:ascii="仿宋" w:eastAsia="仿宋" w:hAnsi="仿宋"/>
          <w:b/>
          <w:bCs/>
          <w:sz w:val="32"/>
          <w:szCs w:val="32"/>
        </w:rPr>
        <w:t>征收范围</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noProof/>
          <w:sz w:val="32"/>
          <w:szCs w:val="32"/>
        </w:rPr>
        <w:drawing>
          <wp:anchor distT="0" distB="0" distL="114300" distR="114300" simplePos="0" relativeHeight="251659264" behindDoc="0" locked="0" layoutInCell="1" allowOverlap="1">
            <wp:simplePos x="0" y="0"/>
            <wp:positionH relativeFrom="page">
              <wp:posOffset>342900</wp:posOffset>
            </wp:positionH>
            <wp:positionV relativeFrom="page">
              <wp:posOffset>4622800</wp:posOffset>
            </wp:positionV>
            <wp:extent cx="38100" cy="12700"/>
            <wp:effectExtent l="0" t="0" r="5080" b="3175"/>
            <wp:wrapSquare wrapText="bothSides"/>
            <wp:docPr id="1" name="Picture 2097"/>
            <wp:cNvGraphicFramePr/>
            <a:graphic xmlns:a="http://schemas.openxmlformats.org/drawingml/2006/main">
              <a:graphicData uri="http://schemas.openxmlformats.org/drawingml/2006/picture">
                <pic:pic xmlns:pic="http://schemas.openxmlformats.org/drawingml/2006/picture">
                  <pic:nvPicPr>
                    <pic:cNvPr id="1" name="Picture 2097"/>
                    <pic:cNvPicPr/>
                  </pic:nvPicPr>
                  <pic:blipFill>
                    <a:blip r:embed="rId8" cstate="print"/>
                    <a:stretch>
                      <a:fillRect/>
                    </a:stretch>
                  </pic:blipFill>
                  <pic:spPr>
                    <a:xfrm>
                      <a:off x="0" y="0"/>
                      <a:ext cx="38100" cy="12700"/>
                    </a:xfrm>
                    <a:prstGeom prst="rect">
                      <a:avLst/>
                    </a:prstGeom>
                  </pic:spPr>
                </pic:pic>
              </a:graphicData>
            </a:graphic>
          </wp:anchor>
        </w:drawing>
      </w:r>
      <w:r w:rsidRPr="00E459A5">
        <w:rPr>
          <w:rFonts w:ascii="仿宋" w:eastAsia="仿宋" w:hAnsi="仿宋"/>
          <w:noProof/>
          <w:sz w:val="32"/>
          <w:szCs w:val="32"/>
        </w:rPr>
        <w:drawing>
          <wp:anchor distT="0" distB="0" distL="114300" distR="114300" simplePos="0" relativeHeight="251660288" behindDoc="0" locked="0" layoutInCell="1" allowOverlap="1">
            <wp:simplePos x="0" y="0"/>
            <wp:positionH relativeFrom="page">
              <wp:posOffset>381000</wp:posOffset>
            </wp:positionH>
            <wp:positionV relativeFrom="page">
              <wp:posOffset>5080000</wp:posOffset>
            </wp:positionV>
            <wp:extent cx="25400" cy="12700"/>
            <wp:effectExtent l="0" t="0" r="6985" b="3175"/>
            <wp:wrapSquare wrapText="bothSides"/>
            <wp:docPr id="2" name="Picture 2098"/>
            <wp:cNvGraphicFramePr/>
            <a:graphic xmlns:a="http://schemas.openxmlformats.org/drawingml/2006/main">
              <a:graphicData uri="http://schemas.openxmlformats.org/drawingml/2006/picture">
                <pic:pic xmlns:pic="http://schemas.openxmlformats.org/drawingml/2006/picture">
                  <pic:nvPicPr>
                    <pic:cNvPr id="2" name="Picture 2098"/>
                    <pic:cNvPicPr/>
                  </pic:nvPicPr>
                  <pic:blipFill>
                    <a:blip r:embed="rId9" cstate="print"/>
                    <a:stretch>
                      <a:fillRect/>
                    </a:stretch>
                  </pic:blipFill>
                  <pic:spPr>
                    <a:xfrm>
                      <a:off x="0" y="0"/>
                      <a:ext cx="25400" cy="12700"/>
                    </a:xfrm>
                    <a:prstGeom prst="rect">
                      <a:avLst/>
                    </a:prstGeom>
                  </pic:spPr>
                </pic:pic>
              </a:graphicData>
            </a:graphic>
          </wp:anchor>
        </w:drawing>
      </w:r>
      <w:r w:rsidRPr="00E459A5">
        <w:rPr>
          <w:rFonts w:ascii="仿宋" w:eastAsia="仿宋" w:hAnsi="仿宋"/>
          <w:sz w:val="32"/>
          <w:szCs w:val="32"/>
        </w:rPr>
        <w:t>东至</w:t>
      </w:r>
      <w:r w:rsidRPr="00E459A5">
        <w:rPr>
          <w:rFonts w:ascii="仿宋" w:eastAsia="仿宋" w:hAnsi="仿宋" w:hint="eastAsia"/>
          <w:sz w:val="32"/>
          <w:szCs w:val="32"/>
        </w:rPr>
        <w:t>东城路</w:t>
      </w:r>
      <w:r w:rsidRPr="00E459A5">
        <w:rPr>
          <w:rFonts w:ascii="仿宋" w:eastAsia="仿宋" w:hAnsi="仿宋"/>
          <w:sz w:val="32"/>
          <w:szCs w:val="32"/>
        </w:rPr>
        <w:t>，西至</w:t>
      </w:r>
      <w:r w:rsidR="00E459A5">
        <w:rPr>
          <w:rFonts w:ascii="仿宋" w:eastAsia="仿宋" w:hAnsi="仿宋" w:hint="eastAsia"/>
          <w:sz w:val="32"/>
          <w:szCs w:val="32"/>
        </w:rPr>
        <w:t>铭基云台府项目</w:t>
      </w:r>
      <w:r w:rsidRPr="00E459A5">
        <w:rPr>
          <w:rFonts w:ascii="仿宋" w:eastAsia="仿宋" w:hAnsi="仿宋" w:hint="eastAsia"/>
          <w:sz w:val="32"/>
          <w:szCs w:val="32"/>
        </w:rPr>
        <w:t>,</w:t>
      </w:r>
      <w:r w:rsidRPr="00E459A5">
        <w:rPr>
          <w:rFonts w:ascii="仿宋" w:eastAsia="仿宋" w:hAnsi="仿宋"/>
          <w:sz w:val="32"/>
          <w:szCs w:val="32"/>
        </w:rPr>
        <w:t>南至</w:t>
      </w:r>
      <w:r w:rsidRPr="00E459A5">
        <w:rPr>
          <w:rFonts w:ascii="仿宋" w:eastAsia="仿宋" w:hAnsi="仿宋" w:hint="eastAsia"/>
          <w:sz w:val="32"/>
          <w:szCs w:val="32"/>
        </w:rPr>
        <w:t>规划</w:t>
      </w:r>
      <w:r w:rsidR="003C7CAE">
        <w:rPr>
          <w:rFonts w:ascii="仿宋" w:eastAsia="仿宋" w:hAnsi="仿宋" w:hint="eastAsia"/>
          <w:sz w:val="32"/>
          <w:szCs w:val="32"/>
        </w:rPr>
        <w:t>的</w:t>
      </w:r>
      <w:r w:rsidRPr="00E459A5">
        <w:rPr>
          <w:rFonts w:ascii="仿宋" w:eastAsia="仿宋" w:hAnsi="仿宋" w:hint="eastAsia"/>
          <w:sz w:val="32"/>
          <w:szCs w:val="32"/>
        </w:rPr>
        <w:t>古坊街</w:t>
      </w:r>
      <w:r w:rsidRPr="00E459A5">
        <w:rPr>
          <w:rFonts w:ascii="仿宋" w:eastAsia="仿宋" w:hAnsi="仿宋"/>
          <w:sz w:val="32"/>
          <w:szCs w:val="32"/>
        </w:rPr>
        <w:t>，北至</w:t>
      </w:r>
      <w:r w:rsidRPr="00E459A5">
        <w:rPr>
          <w:rFonts w:ascii="仿宋" w:eastAsia="仿宋" w:hAnsi="仿宋" w:hint="eastAsia"/>
          <w:sz w:val="32"/>
          <w:szCs w:val="32"/>
        </w:rPr>
        <w:t>古城墙。</w:t>
      </w:r>
      <w:r w:rsidRPr="00E459A5">
        <w:rPr>
          <w:rFonts w:ascii="仿宋" w:eastAsia="仿宋" w:hAnsi="仿宋"/>
          <w:sz w:val="32"/>
          <w:szCs w:val="32"/>
        </w:rPr>
        <w:t>凡在此范围内需征收的建筑物及其附属物等设施均适用本方案。</w:t>
      </w:r>
    </w:p>
    <w:p w:rsidR="00895CD9" w:rsidRPr="00E459A5" w:rsidRDefault="006D069E" w:rsidP="002072CE">
      <w:pPr>
        <w:spacing w:line="420" w:lineRule="exact"/>
        <w:ind w:firstLineChars="200" w:firstLine="643"/>
        <w:jc w:val="left"/>
        <w:rPr>
          <w:rFonts w:ascii="仿宋" w:eastAsia="仿宋" w:hAnsi="仿宋"/>
          <w:b/>
          <w:bCs/>
          <w:sz w:val="32"/>
          <w:szCs w:val="32"/>
        </w:rPr>
      </w:pPr>
      <w:r w:rsidRPr="00E459A5">
        <w:rPr>
          <w:rFonts w:ascii="仿宋" w:eastAsia="仿宋" w:hAnsi="仿宋" w:hint="eastAsia"/>
          <w:b/>
          <w:bCs/>
          <w:sz w:val="32"/>
          <w:szCs w:val="32"/>
        </w:rPr>
        <w:t>二、</w:t>
      </w:r>
      <w:r w:rsidRPr="00E459A5">
        <w:rPr>
          <w:rFonts w:ascii="仿宋" w:eastAsia="仿宋" w:hAnsi="仿宋"/>
          <w:b/>
          <w:bCs/>
          <w:sz w:val="32"/>
          <w:szCs w:val="32"/>
        </w:rPr>
        <w:t>征收依据</w:t>
      </w:r>
    </w:p>
    <w:p w:rsidR="00895CD9" w:rsidRPr="00E459A5" w:rsidRDefault="002072CE" w:rsidP="002072CE">
      <w:pPr>
        <w:spacing w:line="420" w:lineRule="exact"/>
        <w:ind w:firstLineChars="200" w:firstLine="640"/>
        <w:rPr>
          <w:rFonts w:ascii="仿宋" w:eastAsia="仿宋" w:hAnsi="仿宋"/>
          <w:sz w:val="32"/>
          <w:szCs w:val="32"/>
        </w:rPr>
      </w:pPr>
      <w:r>
        <w:rPr>
          <w:rFonts w:ascii="仿宋" w:eastAsia="仿宋" w:hAnsi="仿宋" w:hint="eastAsia"/>
          <w:sz w:val="32"/>
          <w:szCs w:val="32"/>
        </w:rPr>
        <w:t>1</w:t>
      </w:r>
      <w:r w:rsidR="006D069E" w:rsidRPr="00E459A5">
        <w:rPr>
          <w:rFonts w:ascii="仿宋" w:eastAsia="仿宋" w:hAnsi="仿宋" w:hint="eastAsia"/>
          <w:sz w:val="32"/>
          <w:szCs w:val="32"/>
        </w:rPr>
        <w:t>、</w:t>
      </w:r>
      <w:r w:rsidR="006D069E" w:rsidRPr="00E459A5">
        <w:rPr>
          <w:rFonts w:ascii="仿宋" w:eastAsia="仿宋" w:hAnsi="仿宋"/>
          <w:sz w:val="32"/>
          <w:szCs w:val="32"/>
        </w:rPr>
        <w:t>《国有土地上房屋征收与补偿条例》</w:t>
      </w:r>
      <w:r w:rsidR="006D069E" w:rsidRPr="00E459A5">
        <w:rPr>
          <w:rFonts w:ascii="仿宋" w:eastAsia="仿宋" w:hAnsi="仿宋" w:hint="eastAsia"/>
          <w:sz w:val="32"/>
          <w:szCs w:val="32"/>
        </w:rPr>
        <w:t>（国务院590号令）</w:t>
      </w:r>
    </w:p>
    <w:p w:rsidR="00895CD9" w:rsidRPr="00E459A5" w:rsidRDefault="002072CE" w:rsidP="002072CE">
      <w:pPr>
        <w:spacing w:line="420" w:lineRule="exact"/>
        <w:ind w:firstLineChars="200" w:firstLine="640"/>
        <w:rPr>
          <w:rFonts w:ascii="仿宋" w:eastAsia="仿宋" w:hAnsi="仿宋"/>
          <w:sz w:val="32"/>
          <w:szCs w:val="32"/>
        </w:rPr>
      </w:pPr>
      <w:r>
        <w:rPr>
          <w:rFonts w:ascii="仿宋" w:eastAsia="仿宋" w:hAnsi="仿宋" w:hint="eastAsia"/>
          <w:sz w:val="32"/>
          <w:szCs w:val="32"/>
        </w:rPr>
        <w:t>2</w:t>
      </w:r>
      <w:r w:rsidR="006D069E" w:rsidRPr="00E459A5">
        <w:rPr>
          <w:rFonts w:ascii="仿宋" w:eastAsia="仿宋" w:hAnsi="仿宋" w:hint="eastAsia"/>
          <w:sz w:val="32"/>
          <w:szCs w:val="32"/>
        </w:rPr>
        <w:t>、</w:t>
      </w:r>
      <w:r w:rsidR="006D069E" w:rsidRPr="00E459A5">
        <w:rPr>
          <w:rFonts w:ascii="仿宋" w:eastAsia="仿宋" w:hAnsi="仿宋"/>
          <w:sz w:val="32"/>
          <w:szCs w:val="32"/>
        </w:rPr>
        <w:t>《国有土地上房屋征收评估办法》</w:t>
      </w:r>
    </w:p>
    <w:p w:rsidR="00895CD9" w:rsidRPr="00E459A5" w:rsidRDefault="002072CE" w:rsidP="002072CE">
      <w:pPr>
        <w:spacing w:line="420" w:lineRule="exact"/>
        <w:ind w:firstLineChars="200" w:firstLine="640"/>
        <w:rPr>
          <w:rFonts w:ascii="仿宋" w:eastAsia="仿宋" w:hAnsi="仿宋"/>
          <w:sz w:val="32"/>
          <w:szCs w:val="32"/>
        </w:rPr>
      </w:pPr>
      <w:r>
        <w:rPr>
          <w:rFonts w:ascii="仿宋" w:eastAsia="仿宋" w:hAnsi="仿宋" w:hint="eastAsia"/>
          <w:sz w:val="32"/>
          <w:szCs w:val="32"/>
        </w:rPr>
        <w:t>3</w:t>
      </w:r>
      <w:r w:rsidR="006D069E" w:rsidRPr="00E459A5">
        <w:rPr>
          <w:rFonts w:ascii="仿宋" w:eastAsia="仿宋" w:hAnsi="仿宋" w:hint="eastAsia"/>
          <w:sz w:val="32"/>
          <w:szCs w:val="32"/>
        </w:rPr>
        <w:t>、</w:t>
      </w:r>
      <w:r w:rsidR="006D069E" w:rsidRPr="00E459A5">
        <w:rPr>
          <w:rFonts w:ascii="仿宋" w:eastAsia="仿宋" w:hAnsi="仿宋"/>
          <w:sz w:val="32"/>
          <w:szCs w:val="32"/>
        </w:rPr>
        <w:t>《山西省国有土地上房屋征收与补偿条例》</w:t>
      </w:r>
    </w:p>
    <w:p w:rsidR="00895CD9" w:rsidRPr="00E459A5" w:rsidRDefault="002072CE" w:rsidP="002072CE">
      <w:pPr>
        <w:spacing w:line="420" w:lineRule="exact"/>
        <w:ind w:firstLineChars="200" w:firstLine="640"/>
        <w:rPr>
          <w:rFonts w:ascii="仿宋" w:eastAsia="仿宋" w:hAnsi="仿宋"/>
          <w:sz w:val="32"/>
          <w:szCs w:val="32"/>
        </w:rPr>
      </w:pPr>
      <w:r>
        <w:rPr>
          <w:rFonts w:ascii="仿宋" w:eastAsia="仿宋" w:hAnsi="仿宋" w:hint="eastAsia"/>
          <w:sz w:val="32"/>
          <w:szCs w:val="32"/>
        </w:rPr>
        <w:t>4</w:t>
      </w:r>
      <w:r w:rsidR="006D069E" w:rsidRPr="00E459A5">
        <w:rPr>
          <w:rFonts w:ascii="仿宋" w:eastAsia="仿宋" w:hAnsi="仿宋" w:hint="eastAsia"/>
          <w:sz w:val="32"/>
          <w:szCs w:val="32"/>
        </w:rPr>
        <w:t>、《关于进一步规范中心城区棚户区（城中村）改造项目管理的通知》（运棚改发（2020）1号）</w:t>
      </w:r>
    </w:p>
    <w:p w:rsidR="00895CD9" w:rsidRPr="00E459A5" w:rsidRDefault="002072CE" w:rsidP="002072CE">
      <w:pPr>
        <w:spacing w:line="420" w:lineRule="exact"/>
        <w:ind w:firstLineChars="200" w:firstLine="640"/>
        <w:rPr>
          <w:rFonts w:ascii="仿宋" w:eastAsia="仿宋" w:hAnsi="仿宋"/>
          <w:sz w:val="32"/>
          <w:szCs w:val="32"/>
        </w:rPr>
      </w:pPr>
      <w:r>
        <w:rPr>
          <w:rFonts w:ascii="仿宋" w:eastAsia="仿宋" w:hAnsi="仿宋" w:hint="eastAsia"/>
          <w:sz w:val="32"/>
          <w:szCs w:val="32"/>
        </w:rPr>
        <w:t>5</w:t>
      </w:r>
      <w:r w:rsidR="006D069E" w:rsidRPr="00E459A5">
        <w:rPr>
          <w:rFonts w:ascii="仿宋" w:eastAsia="仿宋" w:hAnsi="仿宋" w:hint="eastAsia"/>
          <w:sz w:val="32"/>
          <w:szCs w:val="32"/>
        </w:rPr>
        <w:t>、其他有关</w:t>
      </w:r>
      <w:r w:rsidR="006D069E" w:rsidRPr="00E459A5">
        <w:rPr>
          <w:rFonts w:ascii="仿宋" w:eastAsia="仿宋" w:hAnsi="仿宋"/>
          <w:sz w:val="32"/>
          <w:szCs w:val="32"/>
        </w:rPr>
        <w:t>法律法规及政策规定。</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三、</w:t>
      </w:r>
      <w:r w:rsidRPr="00E459A5">
        <w:rPr>
          <w:rFonts w:ascii="仿宋" w:eastAsia="仿宋" w:hAnsi="仿宋"/>
          <w:b/>
          <w:bCs/>
          <w:sz w:val="32"/>
          <w:szCs w:val="32"/>
        </w:rPr>
        <w:t>基本原则</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sz w:val="32"/>
          <w:szCs w:val="32"/>
        </w:rPr>
        <w:t>遵循决策民主、程序正当、结果公开</w:t>
      </w:r>
      <w:r w:rsidRPr="00E459A5">
        <w:rPr>
          <w:rFonts w:ascii="仿宋" w:eastAsia="仿宋" w:hAnsi="仿宋" w:hint="eastAsia"/>
          <w:sz w:val="32"/>
          <w:szCs w:val="32"/>
        </w:rPr>
        <w:t>原则</w:t>
      </w:r>
      <w:r w:rsidRPr="00E459A5">
        <w:rPr>
          <w:rFonts w:ascii="仿宋" w:eastAsia="仿宋" w:hAnsi="仿宋"/>
          <w:sz w:val="32"/>
          <w:szCs w:val="32"/>
        </w:rPr>
        <w:t>。</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四、</w:t>
      </w:r>
      <w:r w:rsidRPr="00E459A5">
        <w:rPr>
          <w:rFonts w:ascii="仿宋" w:eastAsia="仿宋" w:hAnsi="仿宋"/>
          <w:b/>
          <w:bCs/>
          <w:sz w:val="32"/>
          <w:szCs w:val="32"/>
        </w:rPr>
        <w:t>征收部门</w:t>
      </w:r>
      <w:r w:rsidRPr="00E459A5">
        <w:rPr>
          <w:rFonts w:ascii="仿宋" w:eastAsia="仿宋" w:hAnsi="仿宋" w:hint="eastAsia"/>
          <w:b/>
          <w:bCs/>
          <w:sz w:val="32"/>
          <w:szCs w:val="32"/>
        </w:rPr>
        <w:t>及征收要求</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sz w:val="32"/>
          <w:szCs w:val="32"/>
        </w:rPr>
        <w:t>项目征收主体</w:t>
      </w:r>
      <w:r w:rsidRPr="00E459A5">
        <w:rPr>
          <w:rFonts w:ascii="仿宋" w:eastAsia="仿宋" w:hAnsi="仿宋" w:hint="eastAsia"/>
          <w:sz w:val="32"/>
          <w:szCs w:val="32"/>
        </w:rPr>
        <w:t>为临猗县人民政府，征收部门为临猗县住房和城乡建设管理局，征收实施单位为临猗县住房保障和房地产服务中心。</w:t>
      </w:r>
    </w:p>
    <w:p w:rsidR="00895CD9" w:rsidRPr="00E459A5" w:rsidRDefault="006D069E" w:rsidP="002072CE">
      <w:pPr>
        <w:spacing w:line="420" w:lineRule="exact"/>
        <w:ind w:firstLineChars="200" w:firstLine="640"/>
        <w:jc w:val="left"/>
        <w:rPr>
          <w:rFonts w:ascii="仿宋" w:eastAsia="仿宋" w:hAnsi="仿宋"/>
          <w:sz w:val="32"/>
          <w:szCs w:val="32"/>
        </w:rPr>
      </w:pPr>
      <w:r w:rsidRPr="00E459A5">
        <w:rPr>
          <w:rFonts w:ascii="仿宋" w:eastAsia="仿宋" w:hAnsi="仿宋"/>
          <w:sz w:val="32"/>
          <w:szCs w:val="32"/>
        </w:rPr>
        <w:t>征收范围内的行政、企事业单位积极配合所属单位集体和个人的房屋征收补偿安置工作；民营企业、个体工商户由</w:t>
      </w:r>
      <w:r w:rsidRPr="00E459A5">
        <w:rPr>
          <w:rFonts w:ascii="仿宋" w:eastAsia="仿宋" w:hAnsi="仿宋"/>
          <w:sz w:val="32"/>
          <w:szCs w:val="32"/>
        </w:rPr>
        <w:lastRenderedPageBreak/>
        <w:t>政府相关职能部门积极配合做好所辖范围内的房屋征收补偿安置工作；</w:t>
      </w:r>
      <w:r w:rsidR="00E459A5">
        <w:rPr>
          <w:rFonts w:ascii="仿宋" w:eastAsia="仿宋" w:hAnsi="仿宋" w:hint="eastAsia"/>
          <w:sz w:val="32"/>
          <w:szCs w:val="32"/>
        </w:rPr>
        <w:t>各</w:t>
      </w:r>
      <w:r w:rsidRPr="00E459A5">
        <w:rPr>
          <w:rFonts w:ascii="仿宋" w:eastAsia="仿宋" w:hAnsi="仿宋"/>
          <w:sz w:val="32"/>
          <w:szCs w:val="32"/>
        </w:rPr>
        <w:t>电信</w:t>
      </w:r>
      <w:r w:rsidR="00E459A5">
        <w:rPr>
          <w:rFonts w:ascii="仿宋" w:eastAsia="仿宋" w:hAnsi="仿宋" w:hint="eastAsia"/>
          <w:sz w:val="32"/>
          <w:szCs w:val="32"/>
        </w:rPr>
        <w:t>运营商</w:t>
      </w:r>
      <w:r w:rsidR="00E459A5">
        <w:rPr>
          <w:rFonts w:ascii="仿宋" w:eastAsia="仿宋" w:hAnsi="仿宋"/>
          <w:sz w:val="32"/>
          <w:szCs w:val="32"/>
        </w:rPr>
        <w:t>、电力、</w:t>
      </w:r>
      <w:r w:rsidRPr="00E459A5">
        <w:rPr>
          <w:rFonts w:ascii="仿宋" w:eastAsia="仿宋" w:hAnsi="仿宋"/>
          <w:sz w:val="32"/>
          <w:szCs w:val="32"/>
        </w:rPr>
        <w:t>国防光缆、供水、供气、供热等单位按照“谁的资产谁迁移”的原则，负责各自管线的迁改工作。</w:t>
      </w:r>
      <w:r w:rsidRPr="00E459A5">
        <w:rPr>
          <w:rFonts w:ascii="仿宋" w:eastAsia="仿宋" w:hAnsi="仿宋"/>
          <w:sz w:val="32"/>
          <w:szCs w:val="32"/>
        </w:rPr>
        <w:br/>
      </w:r>
      <w:r w:rsidRPr="00E459A5">
        <w:rPr>
          <w:rFonts w:ascii="仿宋" w:eastAsia="仿宋" w:hAnsi="仿宋" w:hint="eastAsia"/>
          <w:sz w:val="32"/>
          <w:szCs w:val="32"/>
        </w:rPr>
        <w:t xml:space="preserve">    县</w:t>
      </w:r>
      <w:r w:rsidRPr="00E459A5">
        <w:rPr>
          <w:rFonts w:ascii="仿宋" w:eastAsia="仿宋" w:hAnsi="仿宋"/>
          <w:sz w:val="32"/>
          <w:szCs w:val="32"/>
        </w:rPr>
        <w:t>政府有关部门应当按照职责分工、互相配合，保障房屋征收与补偿工作的顺利进行。</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五、</w:t>
      </w:r>
      <w:r w:rsidRPr="00E459A5">
        <w:rPr>
          <w:rFonts w:ascii="仿宋" w:eastAsia="仿宋" w:hAnsi="仿宋"/>
          <w:b/>
          <w:bCs/>
          <w:sz w:val="32"/>
          <w:szCs w:val="32"/>
        </w:rPr>
        <w:t>征收补偿对象</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sz w:val="32"/>
          <w:szCs w:val="32"/>
        </w:rPr>
        <w:t>征收范围内的单位、个人的房屋所有权人。</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六、</w:t>
      </w:r>
      <w:r w:rsidRPr="00E459A5">
        <w:rPr>
          <w:rFonts w:ascii="仿宋" w:eastAsia="仿宋" w:hAnsi="仿宋"/>
          <w:b/>
          <w:bCs/>
          <w:sz w:val="32"/>
          <w:szCs w:val="32"/>
        </w:rPr>
        <w:t>被征收</w:t>
      </w:r>
      <w:r w:rsidRPr="00E459A5">
        <w:rPr>
          <w:rFonts w:ascii="仿宋" w:eastAsia="仿宋" w:hAnsi="仿宋" w:hint="eastAsia"/>
          <w:b/>
          <w:bCs/>
          <w:sz w:val="32"/>
          <w:szCs w:val="32"/>
        </w:rPr>
        <w:t>人、房屋和土地面积及用途认定</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（一）被征收人认定</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1、征收范围内持有</w:t>
      </w:r>
      <w:r w:rsidRPr="00E459A5">
        <w:rPr>
          <w:rFonts w:ascii="仿宋" w:eastAsia="仿宋" w:hAnsi="仿宋"/>
          <w:sz w:val="32"/>
          <w:szCs w:val="32"/>
        </w:rPr>
        <w:t>《土地使用权证》、《房屋所有权证》</w:t>
      </w:r>
      <w:r w:rsidRPr="00E459A5">
        <w:rPr>
          <w:rFonts w:ascii="仿宋" w:eastAsia="仿宋" w:hAnsi="仿宋" w:hint="eastAsia"/>
          <w:sz w:val="32"/>
          <w:szCs w:val="32"/>
        </w:rPr>
        <w:t>、《不动产权证》及其他相关手续的单位和个人为被征收人。</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2、征收范围内无所有权证或土地使用权证，但能提供法院生效法律文书、生效仲裁文书</w:t>
      </w:r>
      <w:r w:rsidRPr="00E459A5">
        <w:rPr>
          <w:rFonts w:ascii="仿宋" w:eastAsia="仿宋" w:hAnsi="仿宋"/>
          <w:sz w:val="32"/>
          <w:szCs w:val="32"/>
        </w:rPr>
        <w:t>等</w:t>
      </w:r>
      <w:r w:rsidRPr="00E459A5">
        <w:rPr>
          <w:rFonts w:ascii="仿宋" w:eastAsia="仿宋" w:hAnsi="仿宋" w:hint="eastAsia"/>
          <w:sz w:val="32"/>
          <w:szCs w:val="32"/>
        </w:rPr>
        <w:t>其他</w:t>
      </w:r>
      <w:r w:rsidRPr="00E459A5">
        <w:rPr>
          <w:rFonts w:ascii="仿宋" w:eastAsia="仿宋" w:hAnsi="仿宋"/>
          <w:sz w:val="32"/>
          <w:szCs w:val="32"/>
        </w:rPr>
        <w:t>有效</w:t>
      </w:r>
      <w:r w:rsidRPr="00E459A5">
        <w:rPr>
          <w:rFonts w:ascii="仿宋" w:eastAsia="仿宋" w:hAnsi="仿宋" w:hint="eastAsia"/>
          <w:sz w:val="32"/>
          <w:szCs w:val="32"/>
        </w:rPr>
        <w:t>手续，经有关部门审查认定为被征收人。具体对于单位的（或单位集资建房家属院）房屋，由单位、主管部门和征收实施单位盖章确认。对于无主管部门和私人的，由社区和征收实施单位盖章确认。</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（二）房屋面积和土地使用权面积认定</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房屋面积和土地使用权面积</w:t>
      </w:r>
      <w:r w:rsidRPr="00E459A5">
        <w:rPr>
          <w:rFonts w:ascii="仿宋" w:eastAsia="仿宋" w:hAnsi="仿宋"/>
          <w:sz w:val="32"/>
          <w:szCs w:val="32"/>
        </w:rPr>
        <w:t>以</w:t>
      </w:r>
      <w:r w:rsidRPr="00E459A5">
        <w:rPr>
          <w:rFonts w:ascii="仿宋" w:eastAsia="仿宋" w:hAnsi="仿宋" w:hint="eastAsia"/>
          <w:sz w:val="32"/>
          <w:szCs w:val="32"/>
        </w:rPr>
        <w:t>被征收人持有有效证件标明的面积为准；因历史原因造成现状房屋面积与有效证件不符的，以现状房屋测量面积为准；对于无有效证件的房屋，由被征收人提供的社区或所在单位、主管部门、征收实施单位、征收部门等确认的证明材料，并以评估公司测量的面积进行补偿。对认定为违法建筑和超过批准期限的临时建筑，不予补偿。</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房屋被依法征收的、国有土地使用权同时收回。</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七、</w:t>
      </w:r>
      <w:r w:rsidRPr="00E459A5">
        <w:rPr>
          <w:rFonts w:ascii="仿宋" w:eastAsia="仿宋" w:hAnsi="仿宋"/>
          <w:b/>
          <w:bCs/>
          <w:sz w:val="32"/>
          <w:szCs w:val="32"/>
        </w:rPr>
        <w:t>评估机构的选择</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根据《山西省国有土地上房屋征收与补偿条例》第三十七条和《国有土地上房屋征收评估办法》第四条，依法确定房地产价格评估机构。</w:t>
      </w:r>
      <w:r w:rsidRPr="00E459A5">
        <w:rPr>
          <w:rFonts w:ascii="仿宋" w:eastAsia="仿宋" w:hAnsi="仿宋"/>
          <w:sz w:val="32"/>
          <w:szCs w:val="32"/>
        </w:rPr>
        <w:t>房地产价格评估机构由被征收人在规定时间内协商选定；在规定时间内协商不成的，由房屋征收实施单位通过组织被征收人按照少数服从多数的原则投票</w:t>
      </w:r>
      <w:r w:rsidRPr="00E459A5">
        <w:rPr>
          <w:rFonts w:ascii="仿宋" w:eastAsia="仿宋" w:hAnsi="仿宋"/>
          <w:sz w:val="32"/>
          <w:szCs w:val="32"/>
        </w:rPr>
        <w:lastRenderedPageBreak/>
        <w:t>决定，或者采用摇号、抽号等随机方式确定，具体方式采取少数服从多数的原则确定。房屋评估应参照住建部《国有土地上房屋征收评估办法》的规定执行。</w:t>
      </w:r>
    </w:p>
    <w:p w:rsidR="00895CD9" w:rsidRPr="00E459A5" w:rsidRDefault="006D069E" w:rsidP="002072CE">
      <w:pPr>
        <w:numPr>
          <w:ilvl w:val="0"/>
          <w:numId w:val="1"/>
        </w:num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征收补偿方式</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 xml:space="preserve">被征收房屋采用货币化补偿，即在房屋征收补偿工作中，房屋征收部门将补偿资金一次性支付给被征收人，由被征收人自行安置。 </w:t>
      </w:r>
    </w:p>
    <w:p w:rsidR="00895CD9" w:rsidRPr="00E459A5" w:rsidRDefault="006D069E" w:rsidP="002072CE">
      <w:pPr>
        <w:numPr>
          <w:ilvl w:val="0"/>
          <w:numId w:val="1"/>
        </w:num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房屋征收补偿标准</w:t>
      </w:r>
    </w:p>
    <w:p w:rsidR="00895CD9" w:rsidRPr="00DF5AA4" w:rsidRDefault="006D069E" w:rsidP="002072CE">
      <w:pPr>
        <w:spacing w:line="420" w:lineRule="exact"/>
        <w:ind w:firstLineChars="200" w:firstLine="640"/>
        <w:rPr>
          <w:rFonts w:ascii="仿宋" w:eastAsia="仿宋" w:hAnsi="仿宋"/>
          <w:bCs/>
          <w:sz w:val="32"/>
          <w:szCs w:val="32"/>
        </w:rPr>
      </w:pPr>
      <w:r w:rsidRPr="00DF5AA4">
        <w:rPr>
          <w:rFonts w:ascii="仿宋" w:eastAsia="仿宋" w:hAnsi="仿宋" w:hint="eastAsia"/>
          <w:bCs/>
          <w:sz w:val="32"/>
          <w:szCs w:val="32"/>
        </w:rPr>
        <w:t>（一）被征收房屋评估办法</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按照《国有土地上房屋征收评估办法》，经具有相应资质的房地产评估公司，根据征收房屋用途、结构类型、建筑面积、装饰装修等因素，出具评估</w:t>
      </w:r>
      <w:r w:rsidR="00BB76E6">
        <w:rPr>
          <w:rFonts w:ascii="仿宋" w:eastAsia="仿宋" w:hAnsi="仿宋" w:hint="eastAsia"/>
          <w:sz w:val="32"/>
          <w:szCs w:val="32"/>
        </w:rPr>
        <w:t>报告，作为征收补偿的依据。估价时点为县人民政府发布房屋征收决定通</w:t>
      </w:r>
      <w:r w:rsidRPr="00E459A5">
        <w:rPr>
          <w:rFonts w:ascii="仿宋" w:eastAsia="仿宋" w:hAnsi="仿宋" w:hint="eastAsia"/>
          <w:sz w:val="32"/>
          <w:szCs w:val="32"/>
        </w:rPr>
        <w:t>告之日。</w:t>
      </w:r>
    </w:p>
    <w:p w:rsidR="00895CD9" w:rsidRPr="00DF5AA4" w:rsidRDefault="006D069E" w:rsidP="002072CE">
      <w:pPr>
        <w:spacing w:line="420" w:lineRule="exact"/>
        <w:ind w:firstLineChars="200" w:firstLine="640"/>
        <w:rPr>
          <w:rFonts w:ascii="仿宋" w:eastAsia="仿宋" w:hAnsi="仿宋"/>
          <w:sz w:val="32"/>
          <w:szCs w:val="32"/>
        </w:rPr>
      </w:pPr>
      <w:r w:rsidRPr="00DF5AA4">
        <w:rPr>
          <w:rFonts w:ascii="仿宋" w:eastAsia="仿宋" w:hAnsi="仿宋" w:hint="eastAsia"/>
          <w:bCs/>
          <w:sz w:val="32"/>
          <w:szCs w:val="32"/>
        </w:rPr>
        <w:t>（二）被征收房屋补偿标准</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1、合法宅基地或土地证上的二层及二层以下房屋建筑面积不足合法土地面积的，以合法土地面积为计算依据，根据评估公司评估价进行补偿，建筑面积达不到合法宅基地或土地证面积的部分，按照建安成本价予以扣除。</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2、合法宅基地或土地证上的二层及二层以下房屋建筑面积超过合法土地面积的，以房屋建筑面积为计算依据，根据评估公司评估价进行补偿。</w:t>
      </w:r>
    </w:p>
    <w:p w:rsidR="00895CD9" w:rsidRPr="00DF5AA4" w:rsidRDefault="006D069E" w:rsidP="002072CE">
      <w:pPr>
        <w:spacing w:line="420" w:lineRule="exact"/>
        <w:ind w:firstLineChars="200" w:firstLine="640"/>
        <w:rPr>
          <w:rFonts w:ascii="仿宋" w:eastAsia="仿宋" w:hAnsi="仿宋"/>
          <w:bCs/>
          <w:sz w:val="32"/>
          <w:szCs w:val="32"/>
        </w:rPr>
      </w:pPr>
      <w:r w:rsidRPr="00DF5AA4">
        <w:rPr>
          <w:rFonts w:ascii="仿宋" w:eastAsia="仿宋" w:hAnsi="仿宋"/>
          <w:bCs/>
          <w:sz w:val="32"/>
          <w:szCs w:val="32"/>
        </w:rPr>
        <w:t>（</w:t>
      </w:r>
      <w:r w:rsidRPr="00DF5AA4">
        <w:rPr>
          <w:rFonts w:ascii="仿宋" w:eastAsia="仿宋" w:hAnsi="仿宋" w:hint="eastAsia"/>
          <w:bCs/>
          <w:sz w:val="32"/>
          <w:szCs w:val="32"/>
        </w:rPr>
        <w:t>三</w:t>
      </w:r>
      <w:r w:rsidRPr="00DF5AA4">
        <w:rPr>
          <w:rFonts w:ascii="仿宋" w:eastAsia="仿宋" w:hAnsi="仿宋"/>
          <w:bCs/>
          <w:sz w:val="32"/>
          <w:szCs w:val="32"/>
        </w:rPr>
        <w:t>）</w:t>
      </w:r>
      <w:r w:rsidRPr="00DF5AA4">
        <w:rPr>
          <w:rFonts w:ascii="仿宋" w:eastAsia="仿宋" w:hAnsi="仿宋" w:hint="eastAsia"/>
          <w:bCs/>
          <w:sz w:val="32"/>
          <w:szCs w:val="32"/>
        </w:rPr>
        <w:t>搬迁费、过渡费</w:t>
      </w:r>
    </w:p>
    <w:p w:rsidR="00895CD9" w:rsidRPr="00E459A5" w:rsidRDefault="006D069E" w:rsidP="002072CE">
      <w:pPr>
        <w:spacing w:line="420" w:lineRule="exact"/>
        <w:ind w:firstLineChars="200" w:firstLine="640"/>
        <w:rPr>
          <w:rFonts w:ascii="仿宋" w:eastAsia="仿宋" w:hAnsi="仿宋" w:cs="宋体"/>
          <w:sz w:val="32"/>
          <w:szCs w:val="32"/>
        </w:rPr>
      </w:pPr>
      <w:r w:rsidRPr="00E459A5">
        <w:rPr>
          <w:rFonts w:ascii="仿宋" w:eastAsia="仿宋" w:hAnsi="仿宋" w:hint="eastAsia"/>
          <w:sz w:val="32"/>
          <w:szCs w:val="32"/>
        </w:rPr>
        <w:t>1、搬迁费：15元/㎡。</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cs="宋体" w:hint="eastAsia"/>
          <w:sz w:val="32"/>
          <w:szCs w:val="32"/>
        </w:rPr>
        <w:t>2、过渡费：10元/㎡</w:t>
      </w:r>
      <w:r w:rsidRPr="00E459A5">
        <w:rPr>
          <w:rFonts w:ascii="仿宋" w:eastAsia="仿宋" w:hAnsi="仿宋" w:hint="eastAsia"/>
          <w:sz w:val="32"/>
          <w:szCs w:val="32"/>
        </w:rPr>
        <w:t>·月。过渡期为6个月。</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十、征收搬迁时限</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征收及搬迁时限：自《临猗县人民政府关于壕村小区及油厂家属院旧城改造项目房屋征收决定的通告》之日起六个月内。</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十一、奖励办法</w:t>
      </w:r>
    </w:p>
    <w:p w:rsidR="00895CD9" w:rsidRPr="00E459A5" w:rsidRDefault="006D069E" w:rsidP="002072CE">
      <w:pPr>
        <w:spacing w:line="420" w:lineRule="exact"/>
        <w:ind w:firstLineChars="200" w:firstLine="640"/>
        <w:rPr>
          <w:rFonts w:ascii="仿宋" w:eastAsia="仿宋" w:hAnsi="仿宋"/>
          <w:sz w:val="32"/>
          <w:szCs w:val="32"/>
        </w:rPr>
      </w:pPr>
      <w:bookmarkStart w:id="0" w:name="_GoBack"/>
      <w:bookmarkEnd w:id="0"/>
      <w:r w:rsidRPr="00E459A5">
        <w:rPr>
          <w:rFonts w:ascii="仿宋" w:eastAsia="仿宋" w:hAnsi="仿宋" w:hint="eastAsia"/>
          <w:sz w:val="32"/>
          <w:szCs w:val="32"/>
        </w:rPr>
        <w:t>评估结束（具体时间另行通知）后，20天内签订协议并完成搬迁移交房屋的，按照评估价值的20%给予奖励，第21天至第30天签订协议并完成搬迁移交房屋的，按照评估价值的10%给予奖励，之后签订协议并搬迁移交房屋的不予奖</w:t>
      </w:r>
      <w:r w:rsidRPr="00E459A5">
        <w:rPr>
          <w:rFonts w:ascii="仿宋" w:eastAsia="仿宋" w:hAnsi="仿宋" w:hint="eastAsia"/>
          <w:sz w:val="32"/>
          <w:szCs w:val="32"/>
        </w:rPr>
        <w:lastRenderedPageBreak/>
        <w:t>励。</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十二、</w:t>
      </w:r>
      <w:r w:rsidRPr="00E459A5">
        <w:rPr>
          <w:rFonts w:ascii="仿宋" w:eastAsia="仿宋" w:hAnsi="仿宋"/>
          <w:b/>
          <w:bCs/>
          <w:sz w:val="32"/>
          <w:szCs w:val="32"/>
        </w:rPr>
        <w:t>其它相关规定</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sz w:val="32"/>
          <w:szCs w:val="32"/>
        </w:rPr>
        <w:t>（一）对于违章、违法，到期临时建筑不予补偿，限期自行拆除。</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（二）</w:t>
      </w:r>
      <w:r w:rsidRPr="00E459A5">
        <w:rPr>
          <w:rFonts w:ascii="仿宋" w:eastAsia="仿宋" w:hAnsi="仿宋"/>
          <w:sz w:val="32"/>
          <w:szCs w:val="32"/>
        </w:rPr>
        <w:t>签订征收补偿协议时，被征收人(法定代表人)应持户口本、身份证、国有土地使用证或宅基证、房屋所有权证(证件不全的被征收人持公司单位确认的证明材料)到场签字确认。被征收人（法定代表人）因故不能到场的，可由委托代理人（持被征收人、法定代表人的授权委托书）到场签字。征收补偿协议签订后，房屋产权人(法定代表人)</w:t>
      </w:r>
      <w:r w:rsidRPr="00E459A5">
        <w:rPr>
          <w:rFonts w:ascii="仿宋" w:eastAsia="仿宋" w:hAnsi="仿宋" w:hint="eastAsia"/>
          <w:sz w:val="32"/>
          <w:szCs w:val="32"/>
        </w:rPr>
        <w:t>或委托代理人</w:t>
      </w:r>
      <w:r w:rsidRPr="00E459A5">
        <w:rPr>
          <w:rFonts w:ascii="仿宋" w:eastAsia="仿宋" w:hAnsi="仿宋"/>
          <w:sz w:val="32"/>
          <w:szCs w:val="32"/>
        </w:rPr>
        <w:t>须将土地使用证、房屋所有权证和相关证明</w:t>
      </w:r>
      <w:r w:rsidR="00BB76E6">
        <w:rPr>
          <w:rFonts w:ascii="仿宋" w:eastAsia="仿宋" w:hAnsi="仿宋"/>
          <w:sz w:val="32"/>
          <w:szCs w:val="32"/>
        </w:rPr>
        <w:t>材料的原件交给房屋征收实施单位，由房屋征收实施单位按有关规定统</w:t>
      </w:r>
      <w:r w:rsidR="00BB76E6">
        <w:rPr>
          <w:rFonts w:ascii="仿宋" w:eastAsia="仿宋" w:hAnsi="仿宋" w:hint="eastAsia"/>
          <w:sz w:val="32"/>
          <w:szCs w:val="32"/>
        </w:rPr>
        <w:t>一</w:t>
      </w:r>
      <w:r w:rsidRPr="00E459A5">
        <w:rPr>
          <w:rFonts w:ascii="仿宋" w:eastAsia="仿宋" w:hAnsi="仿宋"/>
          <w:sz w:val="32"/>
          <w:szCs w:val="32"/>
        </w:rPr>
        <w:t>办理土地、房产注销手续。</w:t>
      </w:r>
    </w:p>
    <w:p w:rsidR="00895CD9" w:rsidRPr="00E459A5" w:rsidRDefault="006D069E" w:rsidP="002072CE">
      <w:pPr>
        <w:widowControl/>
        <w:spacing w:line="420" w:lineRule="exact"/>
        <w:ind w:firstLineChars="200" w:firstLine="640"/>
        <w:jc w:val="left"/>
        <w:rPr>
          <w:rFonts w:ascii="仿宋" w:eastAsia="仿宋" w:hAnsi="仿宋"/>
          <w:sz w:val="32"/>
          <w:szCs w:val="32"/>
        </w:rPr>
      </w:pPr>
      <w:r w:rsidRPr="00E459A5">
        <w:rPr>
          <w:rFonts w:ascii="仿宋" w:eastAsia="仿宋" w:hAnsi="仿宋" w:hint="eastAsia"/>
          <w:sz w:val="32"/>
          <w:szCs w:val="32"/>
        </w:rPr>
        <w:t>（三）行政、企事业单位所属房屋，按照房地产评估机构出具的房屋评估价格进行补偿。</w:t>
      </w:r>
      <w:r w:rsidRPr="00E459A5">
        <w:rPr>
          <w:rFonts w:ascii="仿宋" w:eastAsia="仿宋" w:hAnsi="仿宋"/>
          <w:sz w:val="32"/>
          <w:szCs w:val="32"/>
        </w:rPr>
        <w:t>土地使用权</w:t>
      </w:r>
      <w:r w:rsidRPr="00E459A5">
        <w:rPr>
          <w:rFonts w:ascii="仿宋" w:eastAsia="仿宋" w:hAnsi="仿宋" w:hint="eastAsia"/>
          <w:sz w:val="32"/>
          <w:szCs w:val="32"/>
        </w:rPr>
        <w:t>属划拨的，由县自然资源局对土地无偿收回。土地使用权属出让的，根据房地产评估机构出具的评估价格对土地进行补偿。</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十三、</w:t>
      </w:r>
      <w:r w:rsidRPr="00E459A5">
        <w:rPr>
          <w:rFonts w:ascii="仿宋" w:eastAsia="仿宋" w:hAnsi="仿宋"/>
          <w:b/>
          <w:bCs/>
          <w:sz w:val="32"/>
          <w:szCs w:val="32"/>
        </w:rPr>
        <w:t>法律责任</w:t>
      </w:r>
    </w:p>
    <w:p w:rsidR="00895CD9" w:rsidRPr="00E459A5" w:rsidRDefault="006D069E" w:rsidP="002072CE">
      <w:pPr>
        <w:widowControl/>
        <w:spacing w:line="420" w:lineRule="exact"/>
        <w:ind w:firstLineChars="200" w:firstLine="640"/>
        <w:jc w:val="left"/>
        <w:rPr>
          <w:rFonts w:ascii="仿宋" w:eastAsia="仿宋" w:hAnsi="仿宋"/>
          <w:sz w:val="32"/>
          <w:szCs w:val="32"/>
        </w:rPr>
      </w:pPr>
      <w:r w:rsidRPr="00E459A5">
        <w:rPr>
          <w:rFonts w:ascii="仿宋" w:eastAsia="仿宋" w:hAnsi="仿宋"/>
          <w:sz w:val="32"/>
          <w:szCs w:val="32"/>
        </w:rPr>
        <w:t>（一）项目实施单位的工作人员，在补偿安置工作中，不履行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p>
    <w:p w:rsidR="00895CD9" w:rsidRPr="00E459A5" w:rsidRDefault="006D069E" w:rsidP="002072CE">
      <w:pPr>
        <w:widowControl/>
        <w:spacing w:line="420" w:lineRule="exact"/>
        <w:ind w:firstLineChars="200" w:firstLine="640"/>
        <w:jc w:val="left"/>
        <w:rPr>
          <w:rFonts w:ascii="仿宋" w:eastAsia="仿宋" w:hAnsi="仿宋"/>
          <w:sz w:val="32"/>
          <w:szCs w:val="32"/>
        </w:rPr>
      </w:pPr>
      <w:r w:rsidRPr="00E459A5">
        <w:rPr>
          <w:rFonts w:ascii="仿宋" w:eastAsia="仿宋" w:hAnsi="仿宋"/>
          <w:sz w:val="32"/>
          <w:szCs w:val="32"/>
        </w:rPr>
        <w:t>（二）采取暴力、威胁等方法阻碍依法进行的补偿安置工作，构成犯罪的，依法追究刑事责任；构成违反治安管理行为的，依法给予治安管理处罚。</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十四、其它事项</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（一）凡在此次被征收范围内的单位和个人，自征收公告发布之日起，不得新建、扩建、改建房屋和改变房屋用途等不当增加补偿费用的行为，违反规定的，不予补偿。</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（二）凡在此次被征收范围内的单位和个人，行政审批、</w:t>
      </w:r>
      <w:r w:rsidR="00E459A5">
        <w:rPr>
          <w:rFonts w:ascii="仿宋" w:eastAsia="仿宋" w:hAnsi="仿宋" w:hint="eastAsia"/>
          <w:sz w:val="32"/>
          <w:szCs w:val="32"/>
        </w:rPr>
        <w:t>规划和自然资源、</w:t>
      </w:r>
      <w:r w:rsidRPr="00E459A5">
        <w:rPr>
          <w:rFonts w:ascii="仿宋" w:eastAsia="仿宋" w:hAnsi="仿宋" w:hint="eastAsia"/>
          <w:sz w:val="32"/>
          <w:szCs w:val="32"/>
        </w:rPr>
        <w:t>市场</w:t>
      </w:r>
      <w:r w:rsidR="00BB76E6">
        <w:rPr>
          <w:rFonts w:ascii="仿宋" w:eastAsia="仿宋" w:hAnsi="仿宋" w:hint="eastAsia"/>
          <w:sz w:val="32"/>
          <w:szCs w:val="32"/>
        </w:rPr>
        <w:t>监督管理、公安、住建等有关单位暂</w:t>
      </w:r>
      <w:r w:rsidR="00BB76E6">
        <w:rPr>
          <w:rFonts w:ascii="仿宋" w:eastAsia="仿宋" w:hAnsi="仿宋" w:hint="eastAsia"/>
          <w:sz w:val="32"/>
          <w:szCs w:val="32"/>
        </w:rPr>
        <w:lastRenderedPageBreak/>
        <w:t>停办理有关手续，暂停期为自征收通</w:t>
      </w:r>
      <w:r w:rsidRPr="00E459A5">
        <w:rPr>
          <w:rFonts w:ascii="仿宋" w:eastAsia="仿宋" w:hAnsi="仿宋" w:hint="eastAsia"/>
          <w:sz w:val="32"/>
          <w:szCs w:val="32"/>
        </w:rPr>
        <w:t>告发布之日起1年。</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（三）凡在此次被</w:t>
      </w:r>
      <w:r w:rsidR="00BB76E6">
        <w:rPr>
          <w:rFonts w:ascii="仿宋" w:eastAsia="仿宋" w:hAnsi="仿宋" w:hint="eastAsia"/>
          <w:sz w:val="32"/>
          <w:szCs w:val="32"/>
        </w:rPr>
        <w:t>征收范围内的单位和个人，产权有争议、纠纷或设有抵押权的，自征收通</w:t>
      </w:r>
      <w:r w:rsidRPr="00E459A5">
        <w:rPr>
          <w:rFonts w:ascii="仿宋" w:eastAsia="仿宋" w:hAnsi="仿宋" w:hint="eastAsia"/>
          <w:sz w:val="32"/>
          <w:szCs w:val="32"/>
        </w:rPr>
        <w:t>告发布之日起10日内自行解决，逾期按有关法律规定执行。</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（四）评估异议和补偿异议处理方法</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被征收人或者房屋征收部门对评估结果有异议的，应当自收到评估报告之日起10日内，以书面形式向房地产价格评估机构申请复核评估，被征收人或者房屋征收部门对原房地产评估机构复核结果有异议的，应当自收到复核结果10日内以书面形式向被征收人房屋所在地房地产评估专家委员会申请鉴定。</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五）房屋征收部门与被征收人在征收补偿方案确定的征收期限内达不成补偿协议的，由房屋征收部门报请临猗县人民政府依照《国有土地上房屋征收与补偿条例》的规定，按照征收补偿方案作出补偿决定，并在房屋征收范围内予以通告。</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被征收人对补偿决定有异议的，可在通告之日起60 日内依法申请行政复议，也可在 6 个月内依法提起行政诉讼。</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（六）被征收人在规定期限内不申请行政复议或者不提起行政诉讼，在补偿决定规定的期限内又不搬迁的，将依法申请人民法院强制执行。</w:t>
      </w:r>
    </w:p>
    <w:p w:rsidR="00895CD9" w:rsidRPr="00E459A5" w:rsidRDefault="006D069E" w:rsidP="002072CE">
      <w:pPr>
        <w:spacing w:line="420" w:lineRule="exact"/>
        <w:ind w:firstLineChars="200" w:firstLine="640"/>
        <w:rPr>
          <w:rFonts w:ascii="仿宋" w:eastAsia="仿宋" w:hAnsi="仿宋"/>
          <w:sz w:val="32"/>
          <w:szCs w:val="32"/>
        </w:rPr>
      </w:pPr>
      <w:r w:rsidRPr="00E459A5">
        <w:rPr>
          <w:rFonts w:ascii="仿宋" w:eastAsia="仿宋" w:hAnsi="仿宋" w:hint="eastAsia"/>
          <w:sz w:val="32"/>
          <w:szCs w:val="32"/>
        </w:rPr>
        <w:t>（七）对已签订征收补偿协议但不履行协议条款的，依法依规执行。</w:t>
      </w:r>
    </w:p>
    <w:p w:rsidR="00895CD9" w:rsidRPr="00E459A5" w:rsidRDefault="006D069E" w:rsidP="002072CE">
      <w:pPr>
        <w:spacing w:line="420" w:lineRule="exact"/>
        <w:ind w:firstLineChars="200" w:firstLine="643"/>
        <w:rPr>
          <w:rFonts w:ascii="仿宋" w:eastAsia="仿宋" w:hAnsi="仿宋"/>
          <w:b/>
          <w:bCs/>
          <w:sz w:val="32"/>
          <w:szCs w:val="32"/>
        </w:rPr>
      </w:pPr>
      <w:r w:rsidRPr="00E459A5">
        <w:rPr>
          <w:rFonts w:ascii="仿宋" w:eastAsia="仿宋" w:hAnsi="仿宋" w:hint="eastAsia"/>
          <w:b/>
          <w:bCs/>
          <w:sz w:val="32"/>
          <w:szCs w:val="32"/>
        </w:rPr>
        <w:t>十五、本方案未尽事宜，按有关法律法规的规定或房屋征收部门的补充方案执行。</w:t>
      </w:r>
    </w:p>
    <w:p w:rsidR="00895CD9" w:rsidRPr="00E459A5" w:rsidRDefault="00895CD9" w:rsidP="002072CE">
      <w:pPr>
        <w:spacing w:line="420" w:lineRule="exact"/>
        <w:ind w:firstLineChars="2000" w:firstLine="6400"/>
        <w:rPr>
          <w:rFonts w:ascii="仿宋" w:eastAsia="仿宋" w:hAnsi="仿宋"/>
          <w:sz w:val="32"/>
          <w:szCs w:val="32"/>
        </w:rPr>
      </w:pPr>
    </w:p>
    <w:p w:rsidR="00895CD9" w:rsidRPr="00E459A5" w:rsidRDefault="006D069E" w:rsidP="002072CE">
      <w:pPr>
        <w:spacing w:line="420" w:lineRule="exact"/>
        <w:ind w:firstLineChars="1750" w:firstLine="5600"/>
        <w:rPr>
          <w:rFonts w:ascii="仿宋" w:eastAsia="仿宋" w:hAnsi="仿宋"/>
          <w:b/>
          <w:bCs/>
          <w:sz w:val="32"/>
          <w:szCs w:val="32"/>
        </w:rPr>
      </w:pPr>
      <w:r w:rsidRPr="00E459A5">
        <w:rPr>
          <w:rFonts w:ascii="仿宋" w:eastAsia="仿宋" w:hAnsi="仿宋" w:hint="eastAsia"/>
          <w:sz w:val="32"/>
          <w:szCs w:val="32"/>
        </w:rPr>
        <w:t>2023年6月</w:t>
      </w:r>
      <w:r w:rsidR="00E459A5">
        <w:rPr>
          <w:rFonts w:ascii="仿宋" w:eastAsia="仿宋" w:hAnsi="仿宋" w:hint="eastAsia"/>
          <w:sz w:val="32"/>
          <w:szCs w:val="32"/>
        </w:rPr>
        <w:t xml:space="preserve">  </w:t>
      </w:r>
      <w:r w:rsidRPr="00E459A5">
        <w:rPr>
          <w:rFonts w:ascii="仿宋" w:eastAsia="仿宋" w:hAnsi="仿宋" w:hint="eastAsia"/>
          <w:sz w:val="32"/>
          <w:szCs w:val="32"/>
        </w:rPr>
        <w:t>日</w:t>
      </w:r>
    </w:p>
    <w:sectPr w:rsidR="00895CD9" w:rsidRPr="00E459A5" w:rsidSect="00895C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824" w:rsidRDefault="00281824" w:rsidP="00895CD9">
      <w:r>
        <w:separator/>
      </w:r>
    </w:p>
  </w:endnote>
  <w:endnote w:type="continuationSeparator" w:id="0">
    <w:p w:rsidR="00281824" w:rsidRDefault="00281824" w:rsidP="00895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CD9" w:rsidRDefault="00F82013">
    <w:pPr>
      <w:pStyle w:val="a3"/>
    </w:pPr>
    <w:r>
      <w:pict>
        <v:rect id="文本框 2" o:spid="_x0000_s2049" style="position:absolute;margin-left:0;margin-top:0;width:2in;height:2in;z-index:251659264;mso-position-horizontal:center;mso-position-horizontal-relative:margin"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mtmPLTAAAABQEAAA8AAAAAAAAAAQAgAAAAIgAAAGRycy9kb3ducmV2LnhtbFBLAQIUABQA&#10;AAAIAIdO4kCOw3XJvAEAAHUDAAAOAAAAAAAAAAEAIAAAACIBAABkcnMvZTJvRG9jLnhtbFBLBQYA&#10;AAAABgAGAFkBAABQBQAAAAA=&#10;" filled="f" stroked="f">
          <v:textbox inset="0,0,0,0">
            <w:txbxContent>
              <w:p w:rsidR="00895CD9" w:rsidRDefault="00F82013">
                <w:pPr>
                  <w:pStyle w:val="a3"/>
                </w:pPr>
                <w:r>
                  <w:rPr>
                    <w:rFonts w:hint="eastAsia"/>
                  </w:rPr>
                  <w:fldChar w:fldCharType="begin"/>
                </w:r>
                <w:r w:rsidR="006D069E">
                  <w:rPr>
                    <w:rFonts w:hint="eastAsia"/>
                  </w:rPr>
                  <w:instrText xml:space="preserve"> PAGE  \* MERGEFORMAT </w:instrText>
                </w:r>
                <w:r>
                  <w:rPr>
                    <w:rFonts w:hint="eastAsia"/>
                  </w:rPr>
                  <w:fldChar w:fldCharType="separate"/>
                </w:r>
                <w:r w:rsidR="002072CE">
                  <w:rPr>
                    <w:noProof/>
                  </w:rPr>
                  <w:t>2</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824" w:rsidRDefault="00281824" w:rsidP="00895CD9">
      <w:r>
        <w:separator/>
      </w:r>
    </w:p>
  </w:footnote>
  <w:footnote w:type="continuationSeparator" w:id="0">
    <w:p w:rsidR="00281824" w:rsidRDefault="00281824" w:rsidP="00895C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479ACC"/>
    <w:multiLevelType w:val="singleLevel"/>
    <w:tmpl w:val="EC479ACC"/>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characterSpacingControl w:val="compressPunctuation"/>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useFELayout/>
  </w:compat>
  <w:docVars>
    <w:docVar w:name="commondata" w:val="eyJoZGlkIjoiZmE5ZjRhMTIxMTExNzE4MTcyMmMxN2RhYjc2YmNhMjgifQ=="/>
  </w:docVars>
  <w:rsids>
    <w:rsidRoot w:val="00895CD9"/>
    <w:rsid w:val="000B4192"/>
    <w:rsid w:val="00106983"/>
    <w:rsid w:val="00193E3C"/>
    <w:rsid w:val="002072CE"/>
    <w:rsid w:val="00281824"/>
    <w:rsid w:val="003A2FAB"/>
    <w:rsid w:val="003B3CE6"/>
    <w:rsid w:val="003C7CAE"/>
    <w:rsid w:val="005804B3"/>
    <w:rsid w:val="005B7769"/>
    <w:rsid w:val="006D069E"/>
    <w:rsid w:val="00895CD9"/>
    <w:rsid w:val="00B4794D"/>
    <w:rsid w:val="00BB76E6"/>
    <w:rsid w:val="00C34320"/>
    <w:rsid w:val="00D361E4"/>
    <w:rsid w:val="00D70859"/>
    <w:rsid w:val="00DF5AA4"/>
    <w:rsid w:val="00E155F4"/>
    <w:rsid w:val="00E459A5"/>
    <w:rsid w:val="00F82013"/>
    <w:rsid w:val="00FE4D99"/>
    <w:rsid w:val="00FE7EBC"/>
    <w:rsid w:val="014337F8"/>
    <w:rsid w:val="01462B01"/>
    <w:rsid w:val="014632E9"/>
    <w:rsid w:val="01603CC0"/>
    <w:rsid w:val="016E6F88"/>
    <w:rsid w:val="01801187"/>
    <w:rsid w:val="01E943A0"/>
    <w:rsid w:val="01FA1C23"/>
    <w:rsid w:val="01FD42EF"/>
    <w:rsid w:val="021E4C5C"/>
    <w:rsid w:val="026103F8"/>
    <w:rsid w:val="02633563"/>
    <w:rsid w:val="027A149C"/>
    <w:rsid w:val="027F0A52"/>
    <w:rsid w:val="02841C03"/>
    <w:rsid w:val="02954528"/>
    <w:rsid w:val="02977359"/>
    <w:rsid w:val="02A62E1A"/>
    <w:rsid w:val="02C0507C"/>
    <w:rsid w:val="02D14C10"/>
    <w:rsid w:val="032326A6"/>
    <w:rsid w:val="033D71AA"/>
    <w:rsid w:val="034C1A6B"/>
    <w:rsid w:val="03630182"/>
    <w:rsid w:val="0374238F"/>
    <w:rsid w:val="0379152C"/>
    <w:rsid w:val="03936CB9"/>
    <w:rsid w:val="03A62D6D"/>
    <w:rsid w:val="03AA0EB4"/>
    <w:rsid w:val="03D270B5"/>
    <w:rsid w:val="03D5726F"/>
    <w:rsid w:val="03DC2AC8"/>
    <w:rsid w:val="03F01496"/>
    <w:rsid w:val="03F461A8"/>
    <w:rsid w:val="03F50929"/>
    <w:rsid w:val="040E4592"/>
    <w:rsid w:val="044C50BA"/>
    <w:rsid w:val="044F0706"/>
    <w:rsid w:val="04926F71"/>
    <w:rsid w:val="04BA0275"/>
    <w:rsid w:val="04CD31F1"/>
    <w:rsid w:val="04EF5EA9"/>
    <w:rsid w:val="050D41AA"/>
    <w:rsid w:val="05121E5F"/>
    <w:rsid w:val="053121B0"/>
    <w:rsid w:val="053B4230"/>
    <w:rsid w:val="054137F2"/>
    <w:rsid w:val="0567040C"/>
    <w:rsid w:val="05834945"/>
    <w:rsid w:val="058731EA"/>
    <w:rsid w:val="059465C9"/>
    <w:rsid w:val="05B60A3D"/>
    <w:rsid w:val="05CF151E"/>
    <w:rsid w:val="05EF111A"/>
    <w:rsid w:val="05FD1CA9"/>
    <w:rsid w:val="06050D6E"/>
    <w:rsid w:val="0623554F"/>
    <w:rsid w:val="062B4A58"/>
    <w:rsid w:val="06416311"/>
    <w:rsid w:val="06496E42"/>
    <w:rsid w:val="06732DD2"/>
    <w:rsid w:val="06A40869"/>
    <w:rsid w:val="06AB1595"/>
    <w:rsid w:val="06CA3051"/>
    <w:rsid w:val="06CB1985"/>
    <w:rsid w:val="06F74B3A"/>
    <w:rsid w:val="073F5411"/>
    <w:rsid w:val="07635D4F"/>
    <w:rsid w:val="07A70683"/>
    <w:rsid w:val="07FC0BA5"/>
    <w:rsid w:val="080A75CD"/>
    <w:rsid w:val="08470072"/>
    <w:rsid w:val="084F0C69"/>
    <w:rsid w:val="085C0E5A"/>
    <w:rsid w:val="089C63E1"/>
    <w:rsid w:val="08AE6B71"/>
    <w:rsid w:val="08B748A0"/>
    <w:rsid w:val="08BC6687"/>
    <w:rsid w:val="08D00E01"/>
    <w:rsid w:val="08F16638"/>
    <w:rsid w:val="09585CF8"/>
    <w:rsid w:val="095F52E7"/>
    <w:rsid w:val="096A6EC6"/>
    <w:rsid w:val="098926D3"/>
    <w:rsid w:val="09B71227"/>
    <w:rsid w:val="09BE340B"/>
    <w:rsid w:val="09CD0EE4"/>
    <w:rsid w:val="0A150F75"/>
    <w:rsid w:val="0A335336"/>
    <w:rsid w:val="0A5847B8"/>
    <w:rsid w:val="0A6013EC"/>
    <w:rsid w:val="0A83304D"/>
    <w:rsid w:val="0A8753E3"/>
    <w:rsid w:val="0A8F5D00"/>
    <w:rsid w:val="0AD74531"/>
    <w:rsid w:val="0AEE0C79"/>
    <w:rsid w:val="0B110E0D"/>
    <w:rsid w:val="0B61144B"/>
    <w:rsid w:val="0B6A0BA4"/>
    <w:rsid w:val="0B79041F"/>
    <w:rsid w:val="0B9222AD"/>
    <w:rsid w:val="0BD538DF"/>
    <w:rsid w:val="0BE502CE"/>
    <w:rsid w:val="0BEE7988"/>
    <w:rsid w:val="0BF137C7"/>
    <w:rsid w:val="0BFA441B"/>
    <w:rsid w:val="0C1D6D5F"/>
    <w:rsid w:val="0C30117F"/>
    <w:rsid w:val="0C3B0497"/>
    <w:rsid w:val="0C9A6512"/>
    <w:rsid w:val="0C9B273A"/>
    <w:rsid w:val="0CB822C7"/>
    <w:rsid w:val="0CDC40CB"/>
    <w:rsid w:val="0CF11A53"/>
    <w:rsid w:val="0D4B0760"/>
    <w:rsid w:val="0D5A0848"/>
    <w:rsid w:val="0D5F5B31"/>
    <w:rsid w:val="0D951880"/>
    <w:rsid w:val="0DAE3346"/>
    <w:rsid w:val="0E1D68B4"/>
    <w:rsid w:val="0E656872"/>
    <w:rsid w:val="0E6F0323"/>
    <w:rsid w:val="0E792C1A"/>
    <w:rsid w:val="0F0269E8"/>
    <w:rsid w:val="0F126788"/>
    <w:rsid w:val="0F2E3D3A"/>
    <w:rsid w:val="0F4A0448"/>
    <w:rsid w:val="0F502118"/>
    <w:rsid w:val="0F6C276F"/>
    <w:rsid w:val="0F840189"/>
    <w:rsid w:val="0F864F9D"/>
    <w:rsid w:val="0F8F4F7A"/>
    <w:rsid w:val="0FAE6C29"/>
    <w:rsid w:val="0FBF2BE4"/>
    <w:rsid w:val="0FBF4CB4"/>
    <w:rsid w:val="0FD91476"/>
    <w:rsid w:val="0FDD21EC"/>
    <w:rsid w:val="102A5607"/>
    <w:rsid w:val="10671B62"/>
    <w:rsid w:val="106A2B50"/>
    <w:rsid w:val="10782F15"/>
    <w:rsid w:val="10911552"/>
    <w:rsid w:val="109127D2"/>
    <w:rsid w:val="10967DE9"/>
    <w:rsid w:val="10AB31B6"/>
    <w:rsid w:val="10B256F4"/>
    <w:rsid w:val="10BB0F17"/>
    <w:rsid w:val="10BE10ED"/>
    <w:rsid w:val="10D74CF3"/>
    <w:rsid w:val="10E0672E"/>
    <w:rsid w:val="10E32902"/>
    <w:rsid w:val="1111443E"/>
    <w:rsid w:val="11513D10"/>
    <w:rsid w:val="115B4C70"/>
    <w:rsid w:val="11791646"/>
    <w:rsid w:val="119443C6"/>
    <w:rsid w:val="11DC4266"/>
    <w:rsid w:val="11E64458"/>
    <w:rsid w:val="11E84674"/>
    <w:rsid w:val="11E85104"/>
    <w:rsid w:val="12307DC9"/>
    <w:rsid w:val="1249256F"/>
    <w:rsid w:val="1275078F"/>
    <w:rsid w:val="12816876"/>
    <w:rsid w:val="129609FB"/>
    <w:rsid w:val="12A460C1"/>
    <w:rsid w:val="12B874F1"/>
    <w:rsid w:val="12C329EB"/>
    <w:rsid w:val="12EA067D"/>
    <w:rsid w:val="13354065"/>
    <w:rsid w:val="13444863"/>
    <w:rsid w:val="138300D9"/>
    <w:rsid w:val="139240B3"/>
    <w:rsid w:val="139643E4"/>
    <w:rsid w:val="13AA3FD1"/>
    <w:rsid w:val="141C602C"/>
    <w:rsid w:val="143B1DC2"/>
    <w:rsid w:val="14417D40"/>
    <w:rsid w:val="1444190A"/>
    <w:rsid w:val="146124BC"/>
    <w:rsid w:val="149629CC"/>
    <w:rsid w:val="14CE3E3B"/>
    <w:rsid w:val="14E43A86"/>
    <w:rsid w:val="14F86E9C"/>
    <w:rsid w:val="150819D7"/>
    <w:rsid w:val="15163142"/>
    <w:rsid w:val="15237771"/>
    <w:rsid w:val="15331212"/>
    <w:rsid w:val="15561A43"/>
    <w:rsid w:val="158226E9"/>
    <w:rsid w:val="15CB1153"/>
    <w:rsid w:val="15ED52B8"/>
    <w:rsid w:val="161B4704"/>
    <w:rsid w:val="163C6549"/>
    <w:rsid w:val="16A747AC"/>
    <w:rsid w:val="16B54BB1"/>
    <w:rsid w:val="16CD70B7"/>
    <w:rsid w:val="16CE0B8E"/>
    <w:rsid w:val="16F615E1"/>
    <w:rsid w:val="17742506"/>
    <w:rsid w:val="17A728DB"/>
    <w:rsid w:val="17AC287D"/>
    <w:rsid w:val="17F450BB"/>
    <w:rsid w:val="17F97767"/>
    <w:rsid w:val="18001D5D"/>
    <w:rsid w:val="18155A97"/>
    <w:rsid w:val="181B639B"/>
    <w:rsid w:val="181D0DEF"/>
    <w:rsid w:val="18264BC9"/>
    <w:rsid w:val="182D1E29"/>
    <w:rsid w:val="182E6198"/>
    <w:rsid w:val="18374CD3"/>
    <w:rsid w:val="183E47C2"/>
    <w:rsid w:val="183E65F3"/>
    <w:rsid w:val="184B6EAE"/>
    <w:rsid w:val="18730F8C"/>
    <w:rsid w:val="188D1AC0"/>
    <w:rsid w:val="18C94CFC"/>
    <w:rsid w:val="18D073DD"/>
    <w:rsid w:val="18D15DF8"/>
    <w:rsid w:val="18EE0BA6"/>
    <w:rsid w:val="18F81146"/>
    <w:rsid w:val="192E129D"/>
    <w:rsid w:val="19357773"/>
    <w:rsid w:val="19526877"/>
    <w:rsid w:val="19793E03"/>
    <w:rsid w:val="197E24F4"/>
    <w:rsid w:val="19AC41D9"/>
    <w:rsid w:val="19D62972"/>
    <w:rsid w:val="19D868EC"/>
    <w:rsid w:val="19DE210A"/>
    <w:rsid w:val="19E6489E"/>
    <w:rsid w:val="1A27385F"/>
    <w:rsid w:val="1A293A7B"/>
    <w:rsid w:val="1A826179"/>
    <w:rsid w:val="1A923919"/>
    <w:rsid w:val="1A9841B3"/>
    <w:rsid w:val="1AB03128"/>
    <w:rsid w:val="1AB07CF9"/>
    <w:rsid w:val="1AB84DFF"/>
    <w:rsid w:val="1AD4159C"/>
    <w:rsid w:val="1AF035FC"/>
    <w:rsid w:val="1B4A3CA9"/>
    <w:rsid w:val="1B4B5C73"/>
    <w:rsid w:val="1B662AAD"/>
    <w:rsid w:val="1B6C2254"/>
    <w:rsid w:val="1B7B7F68"/>
    <w:rsid w:val="1B920970"/>
    <w:rsid w:val="1BB11F7A"/>
    <w:rsid w:val="1BC01326"/>
    <w:rsid w:val="1BE67E16"/>
    <w:rsid w:val="1C9F1DD3"/>
    <w:rsid w:val="1CB3587E"/>
    <w:rsid w:val="1CB735C0"/>
    <w:rsid w:val="1CB97C5D"/>
    <w:rsid w:val="1CDC4FF1"/>
    <w:rsid w:val="1CE42DC8"/>
    <w:rsid w:val="1CF47477"/>
    <w:rsid w:val="1D1D21CD"/>
    <w:rsid w:val="1D44789D"/>
    <w:rsid w:val="1D4B5995"/>
    <w:rsid w:val="1D56633D"/>
    <w:rsid w:val="1D6737BE"/>
    <w:rsid w:val="1D81733B"/>
    <w:rsid w:val="1DA20B21"/>
    <w:rsid w:val="1DB10B87"/>
    <w:rsid w:val="1DCF1AD6"/>
    <w:rsid w:val="1E223C30"/>
    <w:rsid w:val="1E522E75"/>
    <w:rsid w:val="1EFD4E9A"/>
    <w:rsid w:val="1F01607D"/>
    <w:rsid w:val="1F7F0EDE"/>
    <w:rsid w:val="1F8202A0"/>
    <w:rsid w:val="1FA31BDA"/>
    <w:rsid w:val="1FD224BF"/>
    <w:rsid w:val="1FE81CE3"/>
    <w:rsid w:val="1FEB64B0"/>
    <w:rsid w:val="1FF35533"/>
    <w:rsid w:val="20210D51"/>
    <w:rsid w:val="20283D57"/>
    <w:rsid w:val="20C447DF"/>
    <w:rsid w:val="20D858B3"/>
    <w:rsid w:val="20FF4B0F"/>
    <w:rsid w:val="21357B75"/>
    <w:rsid w:val="214E6084"/>
    <w:rsid w:val="21663FB7"/>
    <w:rsid w:val="218105C5"/>
    <w:rsid w:val="2181419D"/>
    <w:rsid w:val="21A16B04"/>
    <w:rsid w:val="22146DBF"/>
    <w:rsid w:val="221F259A"/>
    <w:rsid w:val="22B8599C"/>
    <w:rsid w:val="22ED5197"/>
    <w:rsid w:val="22FA1FAE"/>
    <w:rsid w:val="23133861"/>
    <w:rsid w:val="23387521"/>
    <w:rsid w:val="23454A4F"/>
    <w:rsid w:val="235C3F4B"/>
    <w:rsid w:val="23932138"/>
    <w:rsid w:val="23BC2D48"/>
    <w:rsid w:val="23C2165B"/>
    <w:rsid w:val="23C82F67"/>
    <w:rsid w:val="23ED5340"/>
    <w:rsid w:val="23F229E9"/>
    <w:rsid w:val="23F52C20"/>
    <w:rsid w:val="24136E52"/>
    <w:rsid w:val="24253506"/>
    <w:rsid w:val="24266E50"/>
    <w:rsid w:val="24294678"/>
    <w:rsid w:val="24610701"/>
    <w:rsid w:val="24675A99"/>
    <w:rsid w:val="246B49DB"/>
    <w:rsid w:val="24706CC3"/>
    <w:rsid w:val="2474339F"/>
    <w:rsid w:val="24A02B8C"/>
    <w:rsid w:val="24A574CD"/>
    <w:rsid w:val="24AF6D37"/>
    <w:rsid w:val="24B12DBE"/>
    <w:rsid w:val="24D12D46"/>
    <w:rsid w:val="24EC4023"/>
    <w:rsid w:val="25272074"/>
    <w:rsid w:val="256075B2"/>
    <w:rsid w:val="2580651A"/>
    <w:rsid w:val="258778A8"/>
    <w:rsid w:val="258B55EA"/>
    <w:rsid w:val="258D6E68"/>
    <w:rsid w:val="25924EC8"/>
    <w:rsid w:val="25A20C8D"/>
    <w:rsid w:val="25A32C43"/>
    <w:rsid w:val="25AA3423"/>
    <w:rsid w:val="25B45C0B"/>
    <w:rsid w:val="25D20BCD"/>
    <w:rsid w:val="25D663B0"/>
    <w:rsid w:val="261C0AC3"/>
    <w:rsid w:val="26211093"/>
    <w:rsid w:val="262275D1"/>
    <w:rsid w:val="265C6F87"/>
    <w:rsid w:val="26787021"/>
    <w:rsid w:val="267A5DF6"/>
    <w:rsid w:val="268A6E33"/>
    <w:rsid w:val="268B0BF1"/>
    <w:rsid w:val="268E5905"/>
    <w:rsid w:val="270C4509"/>
    <w:rsid w:val="27155A2E"/>
    <w:rsid w:val="27430507"/>
    <w:rsid w:val="274E2D73"/>
    <w:rsid w:val="27587975"/>
    <w:rsid w:val="275D6B12"/>
    <w:rsid w:val="27715E45"/>
    <w:rsid w:val="2778163D"/>
    <w:rsid w:val="27781B9E"/>
    <w:rsid w:val="27A74F67"/>
    <w:rsid w:val="27D65468"/>
    <w:rsid w:val="27FA6A57"/>
    <w:rsid w:val="280B5EA0"/>
    <w:rsid w:val="281A50D8"/>
    <w:rsid w:val="28955B56"/>
    <w:rsid w:val="2897277F"/>
    <w:rsid w:val="28B27332"/>
    <w:rsid w:val="28B83CB3"/>
    <w:rsid w:val="28C42AC0"/>
    <w:rsid w:val="28C67544"/>
    <w:rsid w:val="28D177B8"/>
    <w:rsid w:val="290579EF"/>
    <w:rsid w:val="29734942"/>
    <w:rsid w:val="29890093"/>
    <w:rsid w:val="29AA743E"/>
    <w:rsid w:val="29C02296"/>
    <w:rsid w:val="29CA4207"/>
    <w:rsid w:val="29E43A51"/>
    <w:rsid w:val="2A005E7B"/>
    <w:rsid w:val="2A0709DB"/>
    <w:rsid w:val="2A127F59"/>
    <w:rsid w:val="2A151CB8"/>
    <w:rsid w:val="2A2A3318"/>
    <w:rsid w:val="2A44045E"/>
    <w:rsid w:val="2A7627D1"/>
    <w:rsid w:val="2A9A7DDF"/>
    <w:rsid w:val="2AA71F2F"/>
    <w:rsid w:val="2AD81F79"/>
    <w:rsid w:val="2B024F49"/>
    <w:rsid w:val="2B043E08"/>
    <w:rsid w:val="2B46161B"/>
    <w:rsid w:val="2B8A0126"/>
    <w:rsid w:val="2B944578"/>
    <w:rsid w:val="2BA47745"/>
    <w:rsid w:val="2BB6330B"/>
    <w:rsid w:val="2BBC58DD"/>
    <w:rsid w:val="2BC1797C"/>
    <w:rsid w:val="2C16072E"/>
    <w:rsid w:val="2C302C3A"/>
    <w:rsid w:val="2C344A0A"/>
    <w:rsid w:val="2C4E5C57"/>
    <w:rsid w:val="2C7277F9"/>
    <w:rsid w:val="2C972AC7"/>
    <w:rsid w:val="2CB4285A"/>
    <w:rsid w:val="2CBA50A1"/>
    <w:rsid w:val="2CC3350A"/>
    <w:rsid w:val="2CC5296C"/>
    <w:rsid w:val="2CEE002B"/>
    <w:rsid w:val="2CF9645C"/>
    <w:rsid w:val="2D2024FC"/>
    <w:rsid w:val="2D223CA0"/>
    <w:rsid w:val="2D3557CD"/>
    <w:rsid w:val="2D3C71CA"/>
    <w:rsid w:val="2D7D3AAD"/>
    <w:rsid w:val="2D8712AD"/>
    <w:rsid w:val="2D9806FB"/>
    <w:rsid w:val="2DF47D76"/>
    <w:rsid w:val="2DFB5CC2"/>
    <w:rsid w:val="2E0C4DEE"/>
    <w:rsid w:val="2E1C3803"/>
    <w:rsid w:val="2E2760CC"/>
    <w:rsid w:val="2E4C78E1"/>
    <w:rsid w:val="2E544D17"/>
    <w:rsid w:val="2E6469D8"/>
    <w:rsid w:val="2E807CEF"/>
    <w:rsid w:val="2E81758A"/>
    <w:rsid w:val="2E9838DB"/>
    <w:rsid w:val="2EBF1D5B"/>
    <w:rsid w:val="2F147710"/>
    <w:rsid w:val="2F3C5BA7"/>
    <w:rsid w:val="2F3F5EF0"/>
    <w:rsid w:val="2F4466F8"/>
    <w:rsid w:val="2F4D6B95"/>
    <w:rsid w:val="2F72633E"/>
    <w:rsid w:val="2F801B15"/>
    <w:rsid w:val="2FA128A8"/>
    <w:rsid w:val="2FA5374C"/>
    <w:rsid w:val="2FA77400"/>
    <w:rsid w:val="2FAF0127"/>
    <w:rsid w:val="2FEF6776"/>
    <w:rsid w:val="3013584E"/>
    <w:rsid w:val="3030218A"/>
    <w:rsid w:val="30482D14"/>
    <w:rsid w:val="30676C54"/>
    <w:rsid w:val="30877498"/>
    <w:rsid w:val="309F17C7"/>
    <w:rsid w:val="30A47560"/>
    <w:rsid w:val="30AC28B9"/>
    <w:rsid w:val="30BB412E"/>
    <w:rsid w:val="30D342E9"/>
    <w:rsid w:val="30D66173"/>
    <w:rsid w:val="30F878AC"/>
    <w:rsid w:val="30FF6E8C"/>
    <w:rsid w:val="3100661B"/>
    <w:rsid w:val="311E31CB"/>
    <w:rsid w:val="31200EEC"/>
    <w:rsid w:val="312C677C"/>
    <w:rsid w:val="312E0760"/>
    <w:rsid w:val="31393730"/>
    <w:rsid w:val="31AB491E"/>
    <w:rsid w:val="31BB7257"/>
    <w:rsid w:val="31C37F0E"/>
    <w:rsid w:val="31D65E3F"/>
    <w:rsid w:val="31DC0C91"/>
    <w:rsid w:val="320364D4"/>
    <w:rsid w:val="32185EA6"/>
    <w:rsid w:val="32205FF2"/>
    <w:rsid w:val="322B570D"/>
    <w:rsid w:val="322C77D8"/>
    <w:rsid w:val="327F2033"/>
    <w:rsid w:val="32986C12"/>
    <w:rsid w:val="32A076DC"/>
    <w:rsid w:val="32A36774"/>
    <w:rsid w:val="32AB3279"/>
    <w:rsid w:val="32C848F9"/>
    <w:rsid w:val="32CE4D68"/>
    <w:rsid w:val="32D556E3"/>
    <w:rsid w:val="334B59B9"/>
    <w:rsid w:val="336438A1"/>
    <w:rsid w:val="336A601B"/>
    <w:rsid w:val="33C10429"/>
    <w:rsid w:val="340622E0"/>
    <w:rsid w:val="34296088"/>
    <w:rsid w:val="342A503C"/>
    <w:rsid w:val="34AC0DB1"/>
    <w:rsid w:val="34BA1442"/>
    <w:rsid w:val="34CD6A1F"/>
    <w:rsid w:val="34D14097"/>
    <w:rsid w:val="34D43441"/>
    <w:rsid w:val="34D76859"/>
    <w:rsid w:val="34E4516C"/>
    <w:rsid w:val="34ED5381"/>
    <w:rsid w:val="351510C4"/>
    <w:rsid w:val="35153944"/>
    <w:rsid w:val="35174552"/>
    <w:rsid w:val="35307840"/>
    <w:rsid w:val="354D466A"/>
    <w:rsid w:val="355F49B9"/>
    <w:rsid w:val="35725CB6"/>
    <w:rsid w:val="358858DD"/>
    <w:rsid w:val="359121F7"/>
    <w:rsid w:val="35D709B7"/>
    <w:rsid w:val="35FB64F9"/>
    <w:rsid w:val="361C5014"/>
    <w:rsid w:val="362A1A2B"/>
    <w:rsid w:val="362A675A"/>
    <w:rsid w:val="364F029F"/>
    <w:rsid w:val="366A68A6"/>
    <w:rsid w:val="367479D5"/>
    <w:rsid w:val="368446A9"/>
    <w:rsid w:val="368B77BD"/>
    <w:rsid w:val="36943F04"/>
    <w:rsid w:val="369E2CA4"/>
    <w:rsid w:val="36A00E0C"/>
    <w:rsid w:val="36A06A1C"/>
    <w:rsid w:val="36A857CB"/>
    <w:rsid w:val="36F65666"/>
    <w:rsid w:val="36F67C37"/>
    <w:rsid w:val="36F803DF"/>
    <w:rsid w:val="36FF0E58"/>
    <w:rsid w:val="371B42F4"/>
    <w:rsid w:val="372F6C9A"/>
    <w:rsid w:val="373F6DC2"/>
    <w:rsid w:val="3755083C"/>
    <w:rsid w:val="375A4E1C"/>
    <w:rsid w:val="37667C65"/>
    <w:rsid w:val="376A0DC1"/>
    <w:rsid w:val="37727ED8"/>
    <w:rsid w:val="37735EDE"/>
    <w:rsid w:val="37865F13"/>
    <w:rsid w:val="37A57BC4"/>
    <w:rsid w:val="37B450E2"/>
    <w:rsid w:val="37B4635F"/>
    <w:rsid w:val="37BA4B25"/>
    <w:rsid w:val="37CB7AC8"/>
    <w:rsid w:val="37CE12D4"/>
    <w:rsid w:val="37D44BCF"/>
    <w:rsid w:val="37D50947"/>
    <w:rsid w:val="37EE0A76"/>
    <w:rsid w:val="38066D52"/>
    <w:rsid w:val="3821593A"/>
    <w:rsid w:val="382F7472"/>
    <w:rsid w:val="38662929"/>
    <w:rsid w:val="387358AE"/>
    <w:rsid w:val="38824D8D"/>
    <w:rsid w:val="3894740E"/>
    <w:rsid w:val="389C4B7E"/>
    <w:rsid w:val="38CF183A"/>
    <w:rsid w:val="38D83681"/>
    <w:rsid w:val="38DF57AF"/>
    <w:rsid w:val="38F86F19"/>
    <w:rsid w:val="390036D2"/>
    <w:rsid w:val="391020DE"/>
    <w:rsid w:val="39131727"/>
    <w:rsid w:val="396C0E37"/>
    <w:rsid w:val="39975039"/>
    <w:rsid w:val="39A6581F"/>
    <w:rsid w:val="39A700C1"/>
    <w:rsid w:val="39BE2535"/>
    <w:rsid w:val="39C929F5"/>
    <w:rsid w:val="39D4535A"/>
    <w:rsid w:val="39DB4D2F"/>
    <w:rsid w:val="3A241712"/>
    <w:rsid w:val="3A314E15"/>
    <w:rsid w:val="3A820005"/>
    <w:rsid w:val="3A9643BE"/>
    <w:rsid w:val="3AA72A5A"/>
    <w:rsid w:val="3AB53671"/>
    <w:rsid w:val="3AF11A2F"/>
    <w:rsid w:val="3AF47705"/>
    <w:rsid w:val="3B6E0857"/>
    <w:rsid w:val="3B797660"/>
    <w:rsid w:val="3B9C0BE7"/>
    <w:rsid w:val="3BA1126C"/>
    <w:rsid w:val="3BCA056D"/>
    <w:rsid w:val="3C7B297E"/>
    <w:rsid w:val="3C843241"/>
    <w:rsid w:val="3CA9439F"/>
    <w:rsid w:val="3CBA010B"/>
    <w:rsid w:val="3CBD0327"/>
    <w:rsid w:val="3D2806EB"/>
    <w:rsid w:val="3D2F159E"/>
    <w:rsid w:val="3D3E1DE6"/>
    <w:rsid w:val="3D790039"/>
    <w:rsid w:val="3D925F9F"/>
    <w:rsid w:val="3DA74B34"/>
    <w:rsid w:val="3DA978E5"/>
    <w:rsid w:val="3DD969A6"/>
    <w:rsid w:val="3DDE1743"/>
    <w:rsid w:val="3DF44FBF"/>
    <w:rsid w:val="3E0F6192"/>
    <w:rsid w:val="3E307AF0"/>
    <w:rsid w:val="3E3A7756"/>
    <w:rsid w:val="3E5C76CC"/>
    <w:rsid w:val="3EC05EAD"/>
    <w:rsid w:val="3EE12500"/>
    <w:rsid w:val="3F0A47A1"/>
    <w:rsid w:val="3F12427A"/>
    <w:rsid w:val="3F5404BA"/>
    <w:rsid w:val="3F936586"/>
    <w:rsid w:val="3F9B147C"/>
    <w:rsid w:val="3FA52407"/>
    <w:rsid w:val="3FAF5A1F"/>
    <w:rsid w:val="3FBC27BE"/>
    <w:rsid w:val="3FC1012F"/>
    <w:rsid w:val="3FF32148"/>
    <w:rsid w:val="3FF676AC"/>
    <w:rsid w:val="3FFB4CC3"/>
    <w:rsid w:val="400704A8"/>
    <w:rsid w:val="40593D39"/>
    <w:rsid w:val="4097721C"/>
    <w:rsid w:val="40A62E81"/>
    <w:rsid w:val="40E85E9C"/>
    <w:rsid w:val="40FB200D"/>
    <w:rsid w:val="40FE0F0E"/>
    <w:rsid w:val="41173D7E"/>
    <w:rsid w:val="41216435"/>
    <w:rsid w:val="412169AB"/>
    <w:rsid w:val="41521466"/>
    <w:rsid w:val="41566655"/>
    <w:rsid w:val="415D34D0"/>
    <w:rsid w:val="417E3DFD"/>
    <w:rsid w:val="4182113A"/>
    <w:rsid w:val="41A66B9D"/>
    <w:rsid w:val="41B5696D"/>
    <w:rsid w:val="41B94E35"/>
    <w:rsid w:val="41BC7AC5"/>
    <w:rsid w:val="41D24462"/>
    <w:rsid w:val="41D457B6"/>
    <w:rsid w:val="41E85354"/>
    <w:rsid w:val="41FD7A0D"/>
    <w:rsid w:val="42265B3F"/>
    <w:rsid w:val="4249783E"/>
    <w:rsid w:val="425A03C6"/>
    <w:rsid w:val="42644DA1"/>
    <w:rsid w:val="42B9333F"/>
    <w:rsid w:val="42C372F0"/>
    <w:rsid w:val="42C811A6"/>
    <w:rsid w:val="42C97BE0"/>
    <w:rsid w:val="42E67549"/>
    <w:rsid w:val="430B16C1"/>
    <w:rsid w:val="43356F7B"/>
    <w:rsid w:val="43600EFA"/>
    <w:rsid w:val="437159C8"/>
    <w:rsid w:val="43770B04"/>
    <w:rsid w:val="437E5FF7"/>
    <w:rsid w:val="43931DE2"/>
    <w:rsid w:val="43A318F9"/>
    <w:rsid w:val="43CD1624"/>
    <w:rsid w:val="43D57E43"/>
    <w:rsid w:val="43E73EDC"/>
    <w:rsid w:val="43F060D6"/>
    <w:rsid w:val="43FD725B"/>
    <w:rsid w:val="44103433"/>
    <w:rsid w:val="4432606F"/>
    <w:rsid w:val="446C43E1"/>
    <w:rsid w:val="447946C2"/>
    <w:rsid w:val="447B4064"/>
    <w:rsid w:val="44B15DB0"/>
    <w:rsid w:val="44BB01B6"/>
    <w:rsid w:val="451D571A"/>
    <w:rsid w:val="451E30B1"/>
    <w:rsid w:val="45257601"/>
    <w:rsid w:val="45272D34"/>
    <w:rsid w:val="452D1C6A"/>
    <w:rsid w:val="455E3D2A"/>
    <w:rsid w:val="45650BEB"/>
    <w:rsid w:val="456F5FA6"/>
    <w:rsid w:val="459C4852"/>
    <w:rsid w:val="45A733F2"/>
    <w:rsid w:val="45AA0F2A"/>
    <w:rsid w:val="45AD2F03"/>
    <w:rsid w:val="45AD6775"/>
    <w:rsid w:val="46024FFD"/>
    <w:rsid w:val="460E47BE"/>
    <w:rsid w:val="461E170B"/>
    <w:rsid w:val="461E1ED1"/>
    <w:rsid w:val="462E5DF2"/>
    <w:rsid w:val="46306549"/>
    <w:rsid w:val="46421C1E"/>
    <w:rsid w:val="4651525C"/>
    <w:rsid w:val="467F5C5A"/>
    <w:rsid w:val="46B1257F"/>
    <w:rsid w:val="46B939C6"/>
    <w:rsid w:val="46FA0BB0"/>
    <w:rsid w:val="47093790"/>
    <w:rsid w:val="471C5BDF"/>
    <w:rsid w:val="473047A6"/>
    <w:rsid w:val="47337AED"/>
    <w:rsid w:val="47372A84"/>
    <w:rsid w:val="474C4311"/>
    <w:rsid w:val="47523637"/>
    <w:rsid w:val="476375DF"/>
    <w:rsid w:val="476A4089"/>
    <w:rsid w:val="47811F51"/>
    <w:rsid w:val="47881092"/>
    <w:rsid w:val="47C218E9"/>
    <w:rsid w:val="47CD5839"/>
    <w:rsid w:val="483869A5"/>
    <w:rsid w:val="483F452A"/>
    <w:rsid w:val="48853CC3"/>
    <w:rsid w:val="489F1C54"/>
    <w:rsid w:val="48A56114"/>
    <w:rsid w:val="48F150D2"/>
    <w:rsid w:val="48F45EB6"/>
    <w:rsid w:val="4911427D"/>
    <w:rsid w:val="491D3EFC"/>
    <w:rsid w:val="49267577"/>
    <w:rsid w:val="492E7A77"/>
    <w:rsid w:val="49521BFC"/>
    <w:rsid w:val="49525B9B"/>
    <w:rsid w:val="49642AF2"/>
    <w:rsid w:val="499C0145"/>
    <w:rsid w:val="49B06B1E"/>
    <w:rsid w:val="49C81FC6"/>
    <w:rsid w:val="4A014CCC"/>
    <w:rsid w:val="4A09547A"/>
    <w:rsid w:val="4A807559"/>
    <w:rsid w:val="4AA16F3A"/>
    <w:rsid w:val="4AAC19DB"/>
    <w:rsid w:val="4ABB39CC"/>
    <w:rsid w:val="4AC43E27"/>
    <w:rsid w:val="4AEC097D"/>
    <w:rsid w:val="4B182BCD"/>
    <w:rsid w:val="4B1C19A1"/>
    <w:rsid w:val="4B255215"/>
    <w:rsid w:val="4B2C5C5E"/>
    <w:rsid w:val="4B887699"/>
    <w:rsid w:val="4B9059F0"/>
    <w:rsid w:val="4B9668CA"/>
    <w:rsid w:val="4B9C37FE"/>
    <w:rsid w:val="4BD309F9"/>
    <w:rsid w:val="4C04045D"/>
    <w:rsid w:val="4C1710D6"/>
    <w:rsid w:val="4C26756B"/>
    <w:rsid w:val="4C42688D"/>
    <w:rsid w:val="4C44489E"/>
    <w:rsid w:val="4C46376A"/>
    <w:rsid w:val="4C4719BC"/>
    <w:rsid w:val="4C866811"/>
    <w:rsid w:val="4CA7245A"/>
    <w:rsid w:val="4CAD5082"/>
    <w:rsid w:val="4CAE37E9"/>
    <w:rsid w:val="4CC528E0"/>
    <w:rsid w:val="4CC9054C"/>
    <w:rsid w:val="4CD82614"/>
    <w:rsid w:val="4D1C767C"/>
    <w:rsid w:val="4D1D271C"/>
    <w:rsid w:val="4D2515D1"/>
    <w:rsid w:val="4D325192"/>
    <w:rsid w:val="4D3B61CC"/>
    <w:rsid w:val="4D9D560B"/>
    <w:rsid w:val="4DA62712"/>
    <w:rsid w:val="4DA90454"/>
    <w:rsid w:val="4DCA00F5"/>
    <w:rsid w:val="4DE45D18"/>
    <w:rsid w:val="4DEF40B9"/>
    <w:rsid w:val="4E0538DC"/>
    <w:rsid w:val="4E0B7B3B"/>
    <w:rsid w:val="4E205169"/>
    <w:rsid w:val="4E2C4F75"/>
    <w:rsid w:val="4E347A42"/>
    <w:rsid w:val="4E571C5E"/>
    <w:rsid w:val="4E9C53AB"/>
    <w:rsid w:val="4EA04F93"/>
    <w:rsid w:val="4EAF3848"/>
    <w:rsid w:val="4EBB21ED"/>
    <w:rsid w:val="4EC54E1A"/>
    <w:rsid w:val="4ED95002"/>
    <w:rsid w:val="4EEF0FFC"/>
    <w:rsid w:val="4EFF7D31"/>
    <w:rsid w:val="4F0F04E8"/>
    <w:rsid w:val="4F195165"/>
    <w:rsid w:val="4F8863A1"/>
    <w:rsid w:val="4F8954AA"/>
    <w:rsid w:val="4FAC2726"/>
    <w:rsid w:val="4FFF25AD"/>
    <w:rsid w:val="50063C9E"/>
    <w:rsid w:val="503C3321"/>
    <w:rsid w:val="505570D2"/>
    <w:rsid w:val="506B4897"/>
    <w:rsid w:val="50746247"/>
    <w:rsid w:val="5096402F"/>
    <w:rsid w:val="50AB003F"/>
    <w:rsid w:val="50B74C36"/>
    <w:rsid w:val="50D61560"/>
    <w:rsid w:val="50D70E34"/>
    <w:rsid w:val="50F310C5"/>
    <w:rsid w:val="50FE758A"/>
    <w:rsid w:val="510B03F7"/>
    <w:rsid w:val="512850E8"/>
    <w:rsid w:val="515148CA"/>
    <w:rsid w:val="51784374"/>
    <w:rsid w:val="519214AA"/>
    <w:rsid w:val="51A41A4B"/>
    <w:rsid w:val="51CC4711"/>
    <w:rsid w:val="51D04201"/>
    <w:rsid w:val="51DB77EE"/>
    <w:rsid w:val="51E62E34"/>
    <w:rsid w:val="51FC6278"/>
    <w:rsid w:val="520018B6"/>
    <w:rsid w:val="521045FE"/>
    <w:rsid w:val="522307D5"/>
    <w:rsid w:val="52236DDF"/>
    <w:rsid w:val="5232649C"/>
    <w:rsid w:val="52394660"/>
    <w:rsid w:val="523A167B"/>
    <w:rsid w:val="5248023B"/>
    <w:rsid w:val="52484F0F"/>
    <w:rsid w:val="52596021"/>
    <w:rsid w:val="52697A1F"/>
    <w:rsid w:val="52756B57"/>
    <w:rsid w:val="527B23BF"/>
    <w:rsid w:val="52883848"/>
    <w:rsid w:val="52964A75"/>
    <w:rsid w:val="52B94C95"/>
    <w:rsid w:val="52C35E2B"/>
    <w:rsid w:val="52D802AA"/>
    <w:rsid w:val="52F317F0"/>
    <w:rsid w:val="52FD0B1C"/>
    <w:rsid w:val="53005418"/>
    <w:rsid w:val="531F368A"/>
    <w:rsid w:val="533407C0"/>
    <w:rsid w:val="53AF7E46"/>
    <w:rsid w:val="53F341D7"/>
    <w:rsid w:val="5424673F"/>
    <w:rsid w:val="542A74CD"/>
    <w:rsid w:val="54546476"/>
    <w:rsid w:val="548757C3"/>
    <w:rsid w:val="5492579E"/>
    <w:rsid w:val="54C53DC5"/>
    <w:rsid w:val="54CC5154"/>
    <w:rsid w:val="54CD014B"/>
    <w:rsid w:val="54CE3769"/>
    <w:rsid w:val="54D74922"/>
    <w:rsid w:val="54F22D84"/>
    <w:rsid w:val="55006BAB"/>
    <w:rsid w:val="550D12C8"/>
    <w:rsid w:val="5527238A"/>
    <w:rsid w:val="55314BEA"/>
    <w:rsid w:val="55382EA9"/>
    <w:rsid w:val="554546FC"/>
    <w:rsid w:val="55767F2E"/>
    <w:rsid w:val="557C7197"/>
    <w:rsid w:val="55836E68"/>
    <w:rsid w:val="55A03EEB"/>
    <w:rsid w:val="55B17114"/>
    <w:rsid w:val="55D1374E"/>
    <w:rsid w:val="55E07CC5"/>
    <w:rsid w:val="55FD6504"/>
    <w:rsid w:val="560013F6"/>
    <w:rsid w:val="560721BC"/>
    <w:rsid w:val="56293EE0"/>
    <w:rsid w:val="56383A3E"/>
    <w:rsid w:val="56521D5C"/>
    <w:rsid w:val="56721804"/>
    <w:rsid w:val="567F600B"/>
    <w:rsid w:val="56AF159B"/>
    <w:rsid w:val="56DC78CC"/>
    <w:rsid w:val="571816ED"/>
    <w:rsid w:val="5748483A"/>
    <w:rsid w:val="577B485E"/>
    <w:rsid w:val="57A219E6"/>
    <w:rsid w:val="57AC603B"/>
    <w:rsid w:val="57B64B69"/>
    <w:rsid w:val="57EF25D9"/>
    <w:rsid w:val="582C629F"/>
    <w:rsid w:val="58315603"/>
    <w:rsid w:val="584C36D4"/>
    <w:rsid w:val="585B7604"/>
    <w:rsid w:val="58630AD8"/>
    <w:rsid w:val="586B05A4"/>
    <w:rsid w:val="587136FD"/>
    <w:rsid w:val="58A0329A"/>
    <w:rsid w:val="58A13618"/>
    <w:rsid w:val="58E351BA"/>
    <w:rsid w:val="59335E2F"/>
    <w:rsid w:val="594D67FC"/>
    <w:rsid w:val="597E2705"/>
    <w:rsid w:val="5991673E"/>
    <w:rsid w:val="599D432B"/>
    <w:rsid w:val="59A11505"/>
    <w:rsid w:val="59E002D1"/>
    <w:rsid w:val="59E307DD"/>
    <w:rsid w:val="5A106540"/>
    <w:rsid w:val="5A352098"/>
    <w:rsid w:val="5A6A7706"/>
    <w:rsid w:val="5A724975"/>
    <w:rsid w:val="5A852B40"/>
    <w:rsid w:val="5AA32B97"/>
    <w:rsid w:val="5ABA0932"/>
    <w:rsid w:val="5ABE7745"/>
    <w:rsid w:val="5ACC7F7A"/>
    <w:rsid w:val="5ADC7773"/>
    <w:rsid w:val="5AF80325"/>
    <w:rsid w:val="5AF96F94"/>
    <w:rsid w:val="5B060C94"/>
    <w:rsid w:val="5B1179C2"/>
    <w:rsid w:val="5B411E2E"/>
    <w:rsid w:val="5B622BA8"/>
    <w:rsid w:val="5B8D3163"/>
    <w:rsid w:val="5C074E0B"/>
    <w:rsid w:val="5C212236"/>
    <w:rsid w:val="5C492469"/>
    <w:rsid w:val="5C4B371E"/>
    <w:rsid w:val="5C53234C"/>
    <w:rsid w:val="5C717245"/>
    <w:rsid w:val="5C717615"/>
    <w:rsid w:val="5CA40764"/>
    <w:rsid w:val="5CB27444"/>
    <w:rsid w:val="5CDB7D37"/>
    <w:rsid w:val="5CDF6FA4"/>
    <w:rsid w:val="5CE832A2"/>
    <w:rsid w:val="5CF15FDA"/>
    <w:rsid w:val="5CF5129D"/>
    <w:rsid w:val="5CFF16A1"/>
    <w:rsid w:val="5D0B433F"/>
    <w:rsid w:val="5D0C4E8A"/>
    <w:rsid w:val="5D635CD8"/>
    <w:rsid w:val="5D8E357F"/>
    <w:rsid w:val="5DA95CFD"/>
    <w:rsid w:val="5DB9673F"/>
    <w:rsid w:val="5DD24E5D"/>
    <w:rsid w:val="5DF03535"/>
    <w:rsid w:val="5DFE347F"/>
    <w:rsid w:val="5E0B036F"/>
    <w:rsid w:val="5E210EF7"/>
    <w:rsid w:val="5E622685"/>
    <w:rsid w:val="5EA55B29"/>
    <w:rsid w:val="5EC96260"/>
    <w:rsid w:val="5EF86B45"/>
    <w:rsid w:val="5F185CCF"/>
    <w:rsid w:val="5F2636B2"/>
    <w:rsid w:val="5F8928AE"/>
    <w:rsid w:val="5FA04D18"/>
    <w:rsid w:val="5FAA55D9"/>
    <w:rsid w:val="5FC3286E"/>
    <w:rsid w:val="5FC44C79"/>
    <w:rsid w:val="5FCC4752"/>
    <w:rsid w:val="5FCE4F26"/>
    <w:rsid w:val="5FD612BC"/>
    <w:rsid w:val="5FD812F9"/>
    <w:rsid w:val="5FDE738C"/>
    <w:rsid w:val="5FE8212A"/>
    <w:rsid w:val="5FE8646B"/>
    <w:rsid w:val="5FF23595"/>
    <w:rsid w:val="601B2BB9"/>
    <w:rsid w:val="6022773B"/>
    <w:rsid w:val="60264496"/>
    <w:rsid w:val="60600E46"/>
    <w:rsid w:val="60A7108C"/>
    <w:rsid w:val="60AF76D8"/>
    <w:rsid w:val="60B06109"/>
    <w:rsid w:val="610710FA"/>
    <w:rsid w:val="611F03B9"/>
    <w:rsid w:val="6127682F"/>
    <w:rsid w:val="6138147B"/>
    <w:rsid w:val="61681CBB"/>
    <w:rsid w:val="619F599E"/>
    <w:rsid w:val="61B629EB"/>
    <w:rsid w:val="61BE6082"/>
    <w:rsid w:val="61FE3E61"/>
    <w:rsid w:val="62080947"/>
    <w:rsid w:val="621F33AD"/>
    <w:rsid w:val="62292522"/>
    <w:rsid w:val="622D048B"/>
    <w:rsid w:val="6270324B"/>
    <w:rsid w:val="6280299B"/>
    <w:rsid w:val="62A14FC1"/>
    <w:rsid w:val="62B72874"/>
    <w:rsid w:val="62CC631F"/>
    <w:rsid w:val="62D847B1"/>
    <w:rsid w:val="62E4713F"/>
    <w:rsid w:val="62EF025F"/>
    <w:rsid w:val="62EF454A"/>
    <w:rsid w:val="62FD1398"/>
    <w:rsid w:val="6300421A"/>
    <w:rsid w:val="630E4B89"/>
    <w:rsid w:val="632E04E7"/>
    <w:rsid w:val="635963CC"/>
    <w:rsid w:val="63645146"/>
    <w:rsid w:val="63690012"/>
    <w:rsid w:val="639115B9"/>
    <w:rsid w:val="639808F7"/>
    <w:rsid w:val="63DC55B4"/>
    <w:rsid w:val="63E91153"/>
    <w:rsid w:val="63FC2C34"/>
    <w:rsid w:val="64025DF6"/>
    <w:rsid w:val="6450155F"/>
    <w:rsid w:val="645038E1"/>
    <w:rsid w:val="64526FAF"/>
    <w:rsid w:val="64616F3B"/>
    <w:rsid w:val="647F044A"/>
    <w:rsid w:val="648F7B85"/>
    <w:rsid w:val="64A57D88"/>
    <w:rsid w:val="64A86918"/>
    <w:rsid w:val="64C5571C"/>
    <w:rsid w:val="64C86FBA"/>
    <w:rsid w:val="6503205B"/>
    <w:rsid w:val="651B68AB"/>
    <w:rsid w:val="652D7F73"/>
    <w:rsid w:val="653D3504"/>
    <w:rsid w:val="65566A52"/>
    <w:rsid w:val="657F34D1"/>
    <w:rsid w:val="658B0713"/>
    <w:rsid w:val="65D57BE0"/>
    <w:rsid w:val="65DC00EE"/>
    <w:rsid w:val="65EA3E51"/>
    <w:rsid w:val="66135E32"/>
    <w:rsid w:val="6646288C"/>
    <w:rsid w:val="664D46E2"/>
    <w:rsid w:val="668C4207"/>
    <w:rsid w:val="668D04BB"/>
    <w:rsid w:val="66B15F3F"/>
    <w:rsid w:val="66D45DC8"/>
    <w:rsid w:val="66D82AB9"/>
    <w:rsid w:val="6713648F"/>
    <w:rsid w:val="67157BE2"/>
    <w:rsid w:val="671B6A97"/>
    <w:rsid w:val="67647E6F"/>
    <w:rsid w:val="67755850"/>
    <w:rsid w:val="6793370E"/>
    <w:rsid w:val="679F54AE"/>
    <w:rsid w:val="67B6134C"/>
    <w:rsid w:val="67C2066C"/>
    <w:rsid w:val="68094FEF"/>
    <w:rsid w:val="68377DE5"/>
    <w:rsid w:val="68790CF7"/>
    <w:rsid w:val="688C6A64"/>
    <w:rsid w:val="68910058"/>
    <w:rsid w:val="68A65864"/>
    <w:rsid w:val="68C523CD"/>
    <w:rsid w:val="68E0192B"/>
    <w:rsid w:val="68E538E1"/>
    <w:rsid w:val="68FC7232"/>
    <w:rsid w:val="69166B4D"/>
    <w:rsid w:val="692A3D9F"/>
    <w:rsid w:val="694D7E09"/>
    <w:rsid w:val="69B4354F"/>
    <w:rsid w:val="69B8584F"/>
    <w:rsid w:val="69BB69E1"/>
    <w:rsid w:val="69CA68C7"/>
    <w:rsid w:val="69FB573C"/>
    <w:rsid w:val="6A0170B5"/>
    <w:rsid w:val="6A2306F6"/>
    <w:rsid w:val="6A2664E6"/>
    <w:rsid w:val="6A3C6480"/>
    <w:rsid w:val="6A57285C"/>
    <w:rsid w:val="6A8C799F"/>
    <w:rsid w:val="6AA546E2"/>
    <w:rsid w:val="6AB57FE0"/>
    <w:rsid w:val="6AC9394B"/>
    <w:rsid w:val="6AD4402F"/>
    <w:rsid w:val="6ADE2CFD"/>
    <w:rsid w:val="6AF23A7F"/>
    <w:rsid w:val="6AF644FF"/>
    <w:rsid w:val="6B59096C"/>
    <w:rsid w:val="6B660208"/>
    <w:rsid w:val="6B803C9C"/>
    <w:rsid w:val="6BA85E43"/>
    <w:rsid w:val="6BA951C5"/>
    <w:rsid w:val="6BB41E6B"/>
    <w:rsid w:val="6BDB1526"/>
    <w:rsid w:val="6BDB560B"/>
    <w:rsid w:val="6C316EB7"/>
    <w:rsid w:val="6C487FE3"/>
    <w:rsid w:val="6C5B74C0"/>
    <w:rsid w:val="6C8E7A7B"/>
    <w:rsid w:val="6CA91BC6"/>
    <w:rsid w:val="6CA95923"/>
    <w:rsid w:val="6CBA368C"/>
    <w:rsid w:val="6CE86E7D"/>
    <w:rsid w:val="6CEB3A2F"/>
    <w:rsid w:val="6D056FFD"/>
    <w:rsid w:val="6D063D35"/>
    <w:rsid w:val="6D3E5B66"/>
    <w:rsid w:val="6D531AEE"/>
    <w:rsid w:val="6D56045C"/>
    <w:rsid w:val="6D5910F7"/>
    <w:rsid w:val="6D5B1A6D"/>
    <w:rsid w:val="6D5D0BE7"/>
    <w:rsid w:val="6D7A356D"/>
    <w:rsid w:val="6D920165"/>
    <w:rsid w:val="6DEE16F5"/>
    <w:rsid w:val="6E1351C3"/>
    <w:rsid w:val="6E2A4841"/>
    <w:rsid w:val="6E2B5CEC"/>
    <w:rsid w:val="6E565636"/>
    <w:rsid w:val="6E772D88"/>
    <w:rsid w:val="6EB527CC"/>
    <w:rsid w:val="6EC00C04"/>
    <w:rsid w:val="6F055CDF"/>
    <w:rsid w:val="6F061760"/>
    <w:rsid w:val="6F540B59"/>
    <w:rsid w:val="6F5C6C7D"/>
    <w:rsid w:val="6F672E33"/>
    <w:rsid w:val="6F7437E8"/>
    <w:rsid w:val="6F7E4E45"/>
    <w:rsid w:val="6F8D188A"/>
    <w:rsid w:val="6FB90791"/>
    <w:rsid w:val="6FC427B3"/>
    <w:rsid w:val="6FC86859"/>
    <w:rsid w:val="6FD12BD9"/>
    <w:rsid w:val="6FD66A2F"/>
    <w:rsid w:val="6FF657CA"/>
    <w:rsid w:val="70003AAC"/>
    <w:rsid w:val="70025A76"/>
    <w:rsid w:val="700C3A49"/>
    <w:rsid w:val="701C374E"/>
    <w:rsid w:val="7074402B"/>
    <w:rsid w:val="70782798"/>
    <w:rsid w:val="70A91DF3"/>
    <w:rsid w:val="70A973FB"/>
    <w:rsid w:val="71264919"/>
    <w:rsid w:val="714B6FA9"/>
    <w:rsid w:val="71730EE8"/>
    <w:rsid w:val="717649F8"/>
    <w:rsid w:val="717F0047"/>
    <w:rsid w:val="719B4540"/>
    <w:rsid w:val="71B52674"/>
    <w:rsid w:val="71D03318"/>
    <w:rsid w:val="71EB071F"/>
    <w:rsid w:val="71F75520"/>
    <w:rsid w:val="72BE6157"/>
    <w:rsid w:val="72D73398"/>
    <w:rsid w:val="73034B79"/>
    <w:rsid w:val="732A4D0B"/>
    <w:rsid w:val="73362330"/>
    <w:rsid w:val="73386E09"/>
    <w:rsid w:val="73463ECB"/>
    <w:rsid w:val="73581485"/>
    <w:rsid w:val="736D122A"/>
    <w:rsid w:val="73C8183E"/>
    <w:rsid w:val="73C848E1"/>
    <w:rsid w:val="73CB6B6A"/>
    <w:rsid w:val="73D350A1"/>
    <w:rsid w:val="73D843B5"/>
    <w:rsid w:val="73DC65DE"/>
    <w:rsid w:val="74033B6B"/>
    <w:rsid w:val="743B1EB2"/>
    <w:rsid w:val="74407AEE"/>
    <w:rsid w:val="748251C6"/>
    <w:rsid w:val="74960600"/>
    <w:rsid w:val="74A85931"/>
    <w:rsid w:val="74D645FF"/>
    <w:rsid w:val="74E136FC"/>
    <w:rsid w:val="74E4399C"/>
    <w:rsid w:val="75177668"/>
    <w:rsid w:val="751F6782"/>
    <w:rsid w:val="75411186"/>
    <w:rsid w:val="75466855"/>
    <w:rsid w:val="75581C94"/>
    <w:rsid w:val="755F75BE"/>
    <w:rsid w:val="75705230"/>
    <w:rsid w:val="75953FBB"/>
    <w:rsid w:val="75AE24D3"/>
    <w:rsid w:val="75BC0475"/>
    <w:rsid w:val="75FA506B"/>
    <w:rsid w:val="75FC4E52"/>
    <w:rsid w:val="76027160"/>
    <w:rsid w:val="760B3F38"/>
    <w:rsid w:val="7626197D"/>
    <w:rsid w:val="762D5705"/>
    <w:rsid w:val="763B3A90"/>
    <w:rsid w:val="7647341C"/>
    <w:rsid w:val="764D0D52"/>
    <w:rsid w:val="767825EE"/>
    <w:rsid w:val="76784362"/>
    <w:rsid w:val="769E7B7B"/>
    <w:rsid w:val="76AF1D88"/>
    <w:rsid w:val="76B45F0D"/>
    <w:rsid w:val="76C11CC2"/>
    <w:rsid w:val="76D521CC"/>
    <w:rsid w:val="77281D29"/>
    <w:rsid w:val="776A412D"/>
    <w:rsid w:val="77B04009"/>
    <w:rsid w:val="77E37F3B"/>
    <w:rsid w:val="77E65C7D"/>
    <w:rsid w:val="78155907"/>
    <w:rsid w:val="78217BE6"/>
    <w:rsid w:val="78335DEC"/>
    <w:rsid w:val="78495101"/>
    <w:rsid w:val="787D288E"/>
    <w:rsid w:val="78866517"/>
    <w:rsid w:val="789045CC"/>
    <w:rsid w:val="78AB1D18"/>
    <w:rsid w:val="78B41E58"/>
    <w:rsid w:val="78CB624E"/>
    <w:rsid w:val="78DD410E"/>
    <w:rsid w:val="78E75809"/>
    <w:rsid w:val="78F936DC"/>
    <w:rsid w:val="79497EEC"/>
    <w:rsid w:val="79547448"/>
    <w:rsid w:val="797419E0"/>
    <w:rsid w:val="79927E6B"/>
    <w:rsid w:val="79C73996"/>
    <w:rsid w:val="79C94986"/>
    <w:rsid w:val="7A264CE0"/>
    <w:rsid w:val="7A7A05DD"/>
    <w:rsid w:val="7A831561"/>
    <w:rsid w:val="7A964F20"/>
    <w:rsid w:val="7AC20484"/>
    <w:rsid w:val="7AFA27E6"/>
    <w:rsid w:val="7B28556A"/>
    <w:rsid w:val="7B302D29"/>
    <w:rsid w:val="7B352158"/>
    <w:rsid w:val="7B86755B"/>
    <w:rsid w:val="7BD27290"/>
    <w:rsid w:val="7BF10762"/>
    <w:rsid w:val="7C0138A0"/>
    <w:rsid w:val="7C280203"/>
    <w:rsid w:val="7C3C2310"/>
    <w:rsid w:val="7C740C0A"/>
    <w:rsid w:val="7C9B57BE"/>
    <w:rsid w:val="7CB13FDC"/>
    <w:rsid w:val="7CB66193"/>
    <w:rsid w:val="7CD84248"/>
    <w:rsid w:val="7CF84488"/>
    <w:rsid w:val="7D0115DC"/>
    <w:rsid w:val="7D385CAD"/>
    <w:rsid w:val="7D5C6790"/>
    <w:rsid w:val="7D7D20E6"/>
    <w:rsid w:val="7D872398"/>
    <w:rsid w:val="7D8C4BD1"/>
    <w:rsid w:val="7DB303AF"/>
    <w:rsid w:val="7DC25884"/>
    <w:rsid w:val="7DCC02F2"/>
    <w:rsid w:val="7E0B3D48"/>
    <w:rsid w:val="7E0D3797"/>
    <w:rsid w:val="7E2D0162"/>
    <w:rsid w:val="7E5A49F5"/>
    <w:rsid w:val="7E5D5474"/>
    <w:rsid w:val="7E635468"/>
    <w:rsid w:val="7E957562"/>
    <w:rsid w:val="7E9C0E44"/>
    <w:rsid w:val="7EA01E60"/>
    <w:rsid w:val="7EA30A1D"/>
    <w:rsid w:val="7EA45F4A"/>
    <w:rsid w:val="7EA64309"/>
    <w:rsid w:val="7ED14F91"/>
    <w:rsid w:val="7EE60311"/>
    <w:rsid w:val="7EF96296"/>
    <w:rsid w:val="7F03437B"/>
    <w:rsid w:val="7F1B445E"/>
    <w:rsid w:val="7F1B7D2D"/>
    <w:rsid w:val="7F364DF4"/>
    <w:rsid w:val="7F390D88"/>
    <w:rsid w:val="7F405C73"/>
    <w:rsid w:val="7F605E33"/>
    <w:rsid w:val="7F875650"/>
    <w:rsid w:val="7F946D64"/>
    <w:rsid w:val="7FA53D28"/>
    <w:rsid w:val="7FFD5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CD9"/>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95CD9"/>
    <w:pPr>
      <w:tabs>
        <w:tab w:val="center" w:pos="4153"/>
        <w:tab w:val="right" w:pos="8306"/>
      </w:tabs>
      <w:snapToGrid w:val="0"/>
      <w:jc w:val="left"/>
    </w:pPr>
    <w:rPr>
      <w:sz w:val="18"/>
    </w:rPr>
  </w:style>
  <w:style w:type="paragraph" w:styleId="a4">
    <w:name w:val="header"/>
    <w:basedOn w:val="a"/>
    <w:qFormat/>
    <w:rsid w:val="00895C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95CD9"/>
    <w:pPr>
      <w:spacing w:beforeAutospacing="1" w:afterAutospacing="1"/>
      <w:jc w:val="left"/>
    </w:pPr>
    <w:rPr>
      <w:rFonts w:cs="Times New Roman"/>
      <w:kern w:val="0"/>
      <w:sz w:val="24"/>
    </w:rPr>
  </w:style>
  <w:style w:type="character" w:styleId="a6">
    <w:name w:val="Strong"/>
    <w:basedOn w:val="a0"/>
    <w:qFormat/>
    <w:rsid w:val="00895CD9"/>
    <w:rPr>
      <w:b/>
    </w:rPr>
  </w:style>
  <w:style w:type="character" w:customStyle="1" w:styleId="font31">
    <w:name w:val="font31"/>
    <w:basedOn w:val="a0"/>
    <w:qFormat/>
    <w:rsid w:val="00895CD9"/>
    <w:rPr>
      <w:rFonts w:ascii="宋体" w:eastAsia="宋体" w:hAnsi="宋体" w:cs="宋体" w:hint="eastAsia"/>
      <w:color w:val="333333"/>
      <w:sz w:val="21"/>
      <w:szCs w:val="21"/>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阳城县下李丘城中村改造工程</dc:title>
  <dc:creator>Administrator</dc:creator>
  <cp:lastModifiedBy>Administrator</cp:lastModifiedBy>
  <cp:revision>6</cp:revision>
  <cp:lastPrinted>2023-06-13T03:09:00Z</cp:lastPrinted>
  <dcterms:created xsi:type="dcterms:W3CDTF">2014-10-29T12:08:00Z</dcterms:created>
  <dcterms:modified xsi:type="dcterms:W3CDTF">2023-06-28T01:56:00Z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4367D34F3D6E46DC816B46FBBB9E1E79_13</vt:lpwstr>
  </property>
</Properties>
</file>