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r>
        <w:rPr>
          <w:rFonts w:hint="eastAsia" w:ascii="仿宋" w:hAnsi="仿宋" w:eastAsia="仿宋" w:cs="仿宋"/>
          <w:sz w:val="32"/>
          <w:szCs w:val="32"/>
        </w:rPr>
        <w:t> </w:t>
      </w:r>
      <w:r>
        <w:rPr>
          <w:rFonts w:hint="eastAsia" w:ascii="仿宋" w:hAnsi="仿宋" w:eastAsia="仿宋" w:cs="仿宋"/>
          <w:b/>
          <w:bCs/>
          <w:sz w:val="44"/>
          <w:szCs w:val="44"/>
        </w:rPr>
        <w:t>灵活就业参保办事指南</w:t>
      </w:r>
    </w:p>
    <w:p>
      <w:pPr>
        <w:rPr>
          <w:sz w:val="32"/>
          <w:szCs w:val="32"/>
        </w:rPr>
      </w:pPr>
      <w:r>
        <w:rPr>
          <w:sz w:val="32"/>
          <w:szCs w:val="32"/>
        </w:rPr>
        <w:t> </w:t>
      </w:r>
    </w:p>
    <w:p>
      <w:pPr>
        <w:ind w:firstLine="640" w:firstLineChars="200"/>
        <w:rPr>
          <w:rFonts w:ascii="黑体" w:hAnsi="黑体" w:eastAsia="黑体" w:cs="黑体"/>
          <w:sz w:val="32"/>
          <w:szCs w:val="32"/>
        </w:rPr>
      </w:pPr>
      <w:r>
        <w:rPr>
          <w:rFonts w:hint="eastAsia" w:ascii="黑体" w:hAnsi="黑体" w:eastAsia="黑体" w:cs="黑体"/>
          <w:sz w:val="32"/>
          <w:szCs w:val="32"/>
        </w:rPr>
        <w:t>一、项目名称：</w:t>
      </w:r>
    </w:p>
    <w:p>
      <w:pPr>
        <w:ind w:firstLine="640" w:firstLineChars="200"/>
        <w:rPr>
          <w:rFonts w:ascii="仿宋" w:hAnsi="仿宋" w:eastAsia="仿宋" w:cs="仿宋"/>
          <w:sz w:val="32"/>
          <w:szCs w:val="32"/>
        </w:rPr>
      </w:pPr>
      <w:r>
        <w:rPr>
          <w:rFonts w:hint="eastAsia" w:ascii="仿宋" w:hAnsi="仿宋" w:eastAsia="仿宋" w:cs="仿宋"/>
          <w:sz w:val="32"/>
          <w:szCs w:val="32"/>
        </w:rPr>
        <w:t>灵活就业参保</w:t>
      </w:r>
    </w:p>
    <w:p>
      <w:pPr>
        <w:ind w:firstLine="640" w:firstLineChars="200"/>
        <w:rPr>
          <w:rFonts w:ascii="黑体" w:hAnsi="黑体" w:eastAsia="黑体" w:cs="黑体"/>
          <w:sz w:val="32"/>
          <w:szCs w:val="32"/>
        </w:rPr>
      </w:pPr>
      <w:r>
        <w:rPr>
          <w:rFonts w:hint="eastAsia" w:ascii="黑体" w:hAnsi="黑体" w:eastAsia="黑体" w:cs="黑体"/>
          <w:sz w:val="32"/>
          <w:szCs w:val="32"/>
        </w:rPr>
        <w:t>二、政策依据：</w:t>
      </w:r>
    </w:p>
    <w:p>
      <w:pPr>
        <w:pStyle w:val="2"/>
        <w:ind w:left="199" w:leftChars="95" w:firstLine="832" w:firstLineChars="260"/>
        <w:rPr>
          <w:rFonts w:ascii="仿宋" w:hAnsi="仿宋" w:eastAsia="仿宋" w:cs="仿宋"/>
          <w:sz w:val="32"/>
          <w:szCs w:val="32"/>
        </w:rPr>
      </w:pPr>
      <w:r>
        <w:rPr>
          <w:rFonts w:hint="eastAsia" w:ascii="仿宋" w:hAnsi="仿宋" w:eastAsia="仿宋" w:cs="仿宋"/>
          <w:sz w:val="32"/>
          <w:szCs w:val="32"/>
        </w:rPr>
        <w:t>关于印发《山西省完善企业职工基本养老保险省级统</w:t>
      </w:r>
    </w:p>
    <w:p>
      <w:pPr>
        <w:pStyle w:val="2"/>
        <w:ind w:left="359" w:leftChars="171" w:firstLine="35" w:firstLineChars="11"/>
        <w:rPr>
          <w:rFonts w:ascii="仿宋" w:hAnsi="仿宋" w:eastAsia="仿宋" w:cs="仿宋"/>
          <w:sz w:val="32"/>
          <w:szCs w:val="32"/>
        </w:rPr>
      </w:pPr>
      <w:r>
        <w:rPr>
          <w:rFonts w:hint="eastAsia" w:ascii="仿宋" w:hAnsi="仿宋" w:eastAsia="仿宋" w:cs="仿宋"/>
          <w:sz w:val="32"/>
          <w:szCs w:val="32"/>
        </w:rPr>
        <w:t>筹业务经办规程（试行）的通知</w:t>
      </w:r>
      <w:r>
        <w:rPr>
          <w:rFonts w:ascii="仿宋" w:hAnsi="仿宋" w:eastAsia="仿宋" w:cs="仿宋"/>
          <w:sz w:val="32"/>
          <w:szCs w:val="32"/>
        </w:rPr>
        <w:t xml:space="preserve"> </w:t>
      </w:r>
      <w:r>
        <w:rPr>
          <w:rFonts w:hint="eastAsia" w:ascii="仿宋" w:hAnsi="仿宋" w:eastAsia="仿宋" w:cs="仿宋"/>
          <w:sz w:val="32"/>
          <w:szCs w:val="32"/>
        </w:rPr>
        <w:t>晋人社厅发【</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63</w:t>
      </w:r>
      <w:r>
        <w:rPr>
          <w:rFonts w:hint="eastAsia" w:ascii="仿宋" w:hAnsi="仿宋" w:eastAsia="仿宋" w:cs="仿宋"/>
          <w:sz w:val="32"/>
          <w:szCs w:val="32"/>
        </w:rPr>
        <w:t>号第十六条《山西省残疾人机动轮椅车燃油补贴实施方案》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三、受理条件：</w:t>
      </w:r>
    </w:p>
    <w:p>
      <w:pPr>
        <w:ind w:firstLine="640" w:firstLineChars="200"/>
        <w:rPr>
          <w:rFonts w:ascii="仿宋" w:hAnsi="仿宋" w:eastAsia="仿宋" w:cs="仿宋"/>
          <w:sz w:val="32"/>
          <w:szCs w:val="32"/>
        </w:rPr>
      </w:pPr>
      <w:r>
        <w:rPr>
          <w:rFonts w:hint="eastAsia" w:ascii="仿宋" w:hAnsi="仿宋" w:eastAsia="仿宋" w:cs="仿宋"/>
          <w:sz w:val="32"/>
          <w:szCs w:val="32"/>
        </w:rPr>
        <w:t>灵活就业人员</w:t>
      </w:r>
    </w:p>
    <w:p>
      <w:pPr>
        <w:ind w:firstLine="640" w:firstLineChars="200"/>
        <w:rPr>
          <w:rFonts w:ascii="黑体" w:hAnsi="黑体" w:eastAsia="黑体" w:cs="黑体"/>
          <w:sz w:val="32"/>
          <w:szCs w:val="32"/>
        </w:rPr>
      </w:pPr>
      <w:r>
        <w:rPr>
          <w:rFonts w:hint="eastAsia" w:ascii="黑体" w:hAnsi="黑体" w:eastAsia="黑体" w:cs="黑体"/>
          <w:sz w:val="32"/>
          <w:szCs w:val="32"/>
        </w:rPr>
        <w:t>四、申请材料：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申请人身份证原件，1寸白底照片1张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2、村、社区证明（直接网上缴费，无需提供）</w:t>
      </w:r>
    </w:p>
    <w:p>
      <w:pPr>
        <w:ind w:firstLine="640" w:firstLineChars="200"/>
        <w:rPr>
          <w:rFonts w:ascii="黑体" w:hAnsi="黑体" w:eastAsia="黑体" w:cs="黑体"/>
          <w:sz w:val="32"/>
          <w:szCs w:val="32"/>
        </w:rPr>
      </w:pPr>
      <w:r>
        <w:rPr>
          <w:rFonts w:hint="eastAsia" w:ascii="黑体" w:hAnsi="黑体" w:eastAsia="黑体" w:cs="黑体"/>
          <w:sz w:val="32"/>
          <w:szCs w:val="32"/>
        </w:rPr>
        <w:t>五、办理程序：</w:t>
      </w:r>
    </w:p>
    <w:p>
      <w:pPr>
        <w:ind w:firstLine="640" w:firstLineChars="200"/>
        <w:rPr>
          <w:rFonts w:ascii="仿宋" w:hAnsi="仿宋" w:eastAsia="仿宋" w:cs="仿宋"/>
          <w:sz w:val="32"/>
          <w:szCs w:val="32"/>
        </w:rPr>
      </w:pPr>
      <w:r>
        <w:rPr>
          <w:rFonts w:hint="eastAsia" w:ascii="仿宋" w:hAnsi="仿宋" w:eastAsia="仿宋" w:cs="仿宋"/>
          <w:sz w:val="32"/>
          <w:szCs w:val="32"/>
        </w:rPr>
        <w:t>灵活就业窗口一窗办理</w:t>
      </w:r>
    </w:p>
    <w:p>
      <w:pPr>
        <w:ind w:firstLine="640" w:firstLineChars="200"/>
        <w:rPr>
          <w:rFonts w:ascii="仿宋" w:hAnsi="仿宋" w:eastAsia="仿宋" w:cs="仿宋"/>
          <w:sz w:val="32"/>
          <w:szCs w:val="32"/>
        </w:rPr>
      </w:pPr>
      <w:r>
        <w:rPr>
          <w:rFonts w:hint="eastAsia" w:ascii="黑体" w:hAnsi="黑体" w:eastAsia="黑体" w:cs="黑体"/>
          <w:sz w:val="32"/>
          <w:szCs w:val="32"/>
        </w:rPr>
        <w:t>六、办结时限：</w:t>
      </w:r>
    </w:p>
    <w:p>
      <w:pPr>
        <w:ind w:firstLine="640" w:firstLineChars="200"/>
        <w:rPr>
          <w:rFonts w:ascii="仿宋" w:hAnsi="仿宋" w:eastAsia="仿宋" w:cs="仿宋"/>
          <w:sz w:val="32"/>
          <w:szCs w:val="32"/>
        </w:rPr>
      </w:pPr>
      <w:r>
        <w:rPr>
          <w:rFonts w:hint="eastAsia" w:ascii="仿宋" w:hAnsi="仿宋" w:eastAsia="仿宋" w:cs="仿宋"/>
          <w:sz w:val="32"/>
          <w:szCs w:val="32"/>
        </w:rPr>
        <w:t>即办</w:t>
      </w:r>
    </w:p>
    <w:p>
      <w:pPr>
        <w:rPr>
          <w:rFonts w:ascii="仿宋" w:hAnsi="仿宋" w:eastAsia="仿宋" w:cs="仿宋"/>
          <w:sz w:val="32"/>
          <w:szCs w:val="32"/>
        </w:rPr>
      </w:pPr>
      <w:r>
        <w:rPr>
          <w:rFonts w:ascii="仿宋" w:hAnsi="仿宋" w:eastAsia="仿宋" w:cs="仿宋"/>
          <w:sz w:val="32"/>
          <w:szCs w:val="32"/>
        </w:rPr>
        <w:t> </w:t>
      </w:r>
    </w:p>
    <w:p>
      <w:pPr>
        <w:rPr>
          <w:rFonts w:ascii="仿宋" w:hAnsi="仿宋" w:eastAsia="仿宋" w:cs="仿宋"/>
          <w:sz w:val="32"/>
          <w:szCs w:val="32"/>
        </w:rPr>
      </w:pPr>
      <w:r>
        <w:rPr>
          <w:rFonts w:ascii="仿宋" w:hAnsi="仿宋" w:eastAsia="仿宋" w:cs="仿宋"/>
          <w:sz w:val="32"/>
          <w:szCs w:val="32"/>
        </w:rPr>
        <w:t> </w:t>
      </w:r>
    </w:p>
    <w:p>
      <w:pPr>
        <w:rPr>
          <w:sz w:val="36"/>
        </w:rPr>
      </w:pPr>
    </w:p>
    <w:p>
      <w:pPr>
        <w:rPr>
          <w:sz w:val="36"/>
        </w:rPr>
      </w:pPr>
    </w:p>
    <w:p>
      <w:pPr>
        <w:rPr>
          <w:sz w:val="36"/>
        </w:rPr>
      </w:pPr>
    </w:p>
    <w:p>
      <w:pPr>
        <w:ind w:firstLine="1533" w:firstLineChars="347"/>
        <w:rPr>
          <w:rFonts w:ascii="仿宋" w:hAnsi="仿宋" w:eastAsia="仿宋" w:cs="仿宋"/>
          <w:b/>
          <w:bCs/>
          <w:sz w:val="44"/>
          <w:szCs w:val="44"/>
        </w:rPr>
      </w:pPr>
      <w:r>
        <w:rPr>
          <w:rFonts w:hint="eastAsia"/>
          <w:b/>
          <w:sz w:val="44"/>
          <w:szCs w:val="44"/>
        </w:rPr>
        <w:t>企业职工一次性支付</w:t>
      </w:r>
      <w:r>
        <w:rPr>
          <w:rFonts w:hint="eastAsia" w:ascii="仿宋" w:hAnsi="仿宋" w:eastAsia="仿宋" w:cs="仿宋"/>
          <w:b/>
          <w:bCs/>
          <w:sz w:val="44"/>
          <w:szCs w:val="44"/>
        </w:rPr>
        <w:t>办事指南</w:t>
      </w:r>
    </w:p>
    <w:p>
      <w:pPr>
        <w:rPr>
          <w:sz w:val="32"/>
          <w:szCs w:val="32"/>
        </w:rPr>
      </w:pPr>
      <w:r>
        <w:rPr>
          <w:sz w:val="32"/>
          <w:szCs w:val="32"/>
        </w:rPr>
        <w:t> </w:t>
      </w:r>
    </w:p>
    <w:p>
      <w:pPr>
        <w:ind w:firstLine="640" w:firstLineChars="200"/>
        <w:rPr>
          <w:rFonts w:ascii="黑体" w:hAnsi="黑体" w:eastAsia="黑体" w:cs="黑体"/>
          <w:sz w:val="32"/>
          <w:szCs w:val="32"/>
        </w:rPr>
      </w:pPr>
      <w:r>
        <w:rPr>
          <w:rFonts w:hint="eastAsia" w:ascii="黑体" w:hAnsi="黑体" w:eastAsia="黑体" w:cs="黑体"/>
          <w:sz w:val="32"/>
          <w:szCs w:val="32"/>
        </w:rPr>
        <w:t>一、项目名称：</w:t>
      </w:r>
    </w:p>
    <w:p>
      <w:pPr>
        <w:ind w:firstLine="640" w:firstLineChars="200"/>
        <w:rPr>
          <w:rFonts w:ascii="仿宋" w:hAnsi="仿宋" w:eastAsia="仿宋" w:cs="仿宋"/>
          <w:sz w:val="32"/>
          <w:szCs w:val="32"/>
        </w:rPr>
      </w:pPr>
      <w:r>
        <w:rPr>
          <w:rFonts w:hint="eastAsia" w:ascii="仿宋" w:hAnsi="仿宋" w:eastAsia="仿宋" w:cs="仿宋"/>
          <w:sz w:val="32"/>
          <w:szCs w:val="32"/>
        </w:rPr>
        <w:t>企业在职职工一次性支付</w:t>
      </w:r>
    </w:p>
    <w:p>
      <w:pPr>
        <w:ind w:firstLine="640" w:firstLineChars="200"/>
        <w:rPr>
          <w:rFonts w:ascii="黑体" w:hAnsi="黑体" w:eastAsia="黑体" w:cs="黑体"/>
          <w:sz w:val="32"/>
          <w:szCs w:val="32"/>
        </w:rPr>
      </w:pPr>
      <w:r>
        <w:rPr>
          <w:rFonts w:hint="eastAsia" w:ascii="黑体" w:hAnsi="黑体" w:eastAsia="黑体" w:cs="黑体"/>
          <w:sz w:val="32"/>
          <w:szCs w:val="32"/>
        </w:rPr>
        <w:t>二、政策依据：</w:t>
      </w:r>
    </w:p>
    <w:p>
      <w:pPr>
        <w:ind w:left="479" w:leftChars="228" w:firstLine="640" w:firstLineChars="200"/>
        <w:rPr>
          <w:rFonts w:ascii="仿宋" w:hAnsi="仿宋" w:eastAsia="仿宋" w:cs="仿宋"/>
          <w:sz w:val="32"/>
          <w:szCs w:val="32"/>
        </w:rPr>
      </w:pPr>
      <w:r>
        <w:rPr>
          <w:rFonts w:hint="eastAsia" w:ascii="仿宋" w:hAnsi="仿宋" w:eastAsia="仿宋" w:cs="仿宋"/>
          <w:sz w:val="32"/>
          <w:szCs w:val="32"/>
        </w:rPr>
        <w:t>关于印发《山西省完善企业职工基本养老保险省级统筹业务经办规程（试行）的通知</w:t>
      </w:r>
      <w:r>
        <w:rPr>
          <w:rFonts w:ascii="仿宋" w:hAnsi="仿宋" w:eastAsia="仿宋" w:cs="仿宋"/>
          <w:sz w:val="32"/>
          <w:szCs w:val="32"/>
        </w:rPr>
        <w:t xml:space="preserve"> </w:t>
      </w:r>
      <w:r>
        <w:rPr>
          <w:rFonts w:hint="eastAsia" w:ascii="仿宋" w:hAnsi="仿宋" w:eastAsia="仿宋" w:cs="仿宋"/>
          <w:sz w:val="32"/>
          <w:szCs w:val="32"/>
        </w:rPr>
        <w:t>晋人社厅发【</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63</w:t>
      </w:r>
      <w:r>
        <w:rPr>
          <w:rFonts w:hint="eastAsia" w:ascii="仿宋" w:hAnsi="仿宋" w:eastAsia="仿宋" w:cs="仿宋"/>
          <w:sz w:val="32"/>
          <w:szCs w:val="32"/>
        </w:rPr>
        <w:t>号第四十八条</w:t>
      </w:r>
    </w:p>
    <w:p>
      <w:pPr>
        <w:ind w:firstLine="640" w:firstLineChars="200"/>
        <w:rPr>
          <w:rFonts w:ascii="仿宋" w:hAnsi="仿宋" w:eastAsia="仿宋" w:cs="仿宋"/>
          <w:sz w:val="32"/>
          <w:szCs w:val="32"/>
        </w:rPr>
      </w:pPr>
      <w:r>
        <w:rPr>
          <w:rFonts w:hint="eastAsia" w:ascii="仿宋" w:hAnsi="仿宋" w:eastAsia="仿宋" w:cs="仿宋"/>
          <w:sz w:val="32"/>
          <w:szCs w:val="32"/>
        </w:rPr>
        <w:t>三、受理条件：</w:t>
      </w:r>
    </w:p>
    <w:p>
      <w:pPr>
        <w:ind w:firstLine="640" w:firstLineChars="200"/>
        <w:rPr>
          <w:rFonts w:ascii="仿宋" w:hAnsi="仿宋" w:eastAsia="仿宋" w:cs="仿宋"/>
          <w:sz w:val="32"/>
          <w:szCs w:val="32"/>
        </w:rPr>
      </w:pPr>
      <w:r>
        <w:rPr>
          <w:rFonts w:hint="eastAsia" w:ascii="仿宋" w:hAnsi="仿宋" w:eastAsia="仿宋" w:cs="仿宋"/>
          <w:sz w:val="32"/>
          <w:szCs w:val="32"/>
        </w:rPr>
        <w:t>参保人员在职死亡</w:t>
      </w:r>
      <w:r>
        <w:rPr>
          <w:rFonts w:ascii="仿宋" w:hAnsi="仿宋" w:eastAsia="仿宋" w:cs="仿宋"/>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四、申请材料：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申请人身份证原件、银行账户信息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2、户籍注销证明（实行证明承诺制无需提交）</w:t>
      </w:r>
    </w:p>
    <w:p>
      <w:pPr>
        <w:ind w:firstLine="640" w:firstLineChars="200"/>
        <w:rPr>
          <w:rFonts w:ascii="黑体" w:hAnsi="黑体" w:eastAsia="黑体" w:cs="黑体"/>
          <w:sz w:val="32"/>
          <w:szCs w:val="32"/>
        </w:rPr>
      </w:pPr>
      <w:r>
        <w:rPr>
          <w:rFonts w:hint="eastAsia" w:ascii="黑体" w:hAnsi="黑体" w:eastAsia="黑体" w:cs="黑体"/>
          <w:sz w:val="32"/>
          <w:szCs w:val="32"/>
        </w:rPr>
        <w:t>五、办理程序：</w:t>
      </w:r>
    </w:p>
    <w:p>
      <w:pPr>
        <w:ind w:firstLine="640" w:firstLineChars="200"/>
        <w:rPr>
          <w:rFonts w:ascii="仿宋" w:hAnsi="仿宋" w:eastAsia="仿宋" w:cs="仿宋"/>
          <w:sz w:val="32"/>
          <w:szCs w:val="32"/>
        </w:rPr>
      </w:pPr>
      <w:r>
        <w:rPr>
          <w:rFonts w:hint="eastAsia" w:ascii="仿宋" w:hAnsi="仿宋" w:eastAsia="仿宋" w:cs="仿宋"/>
          <w:sz w:val="32"/>
          <w:szCs w:val="32"/>
        </w:rPr>
        <w:t>灵活就业窗口一窗办理</w:t>
      </w:r>
    </w:p>
    <w:p>
      <w:pPr>
        <w:ind w:firstLine="640" w:firstLineChars="200"/>
        <w:rPr>
          <w:rFonts w:ascii="仿宋" w:hAnsi="仿宋" w:eastAsia="仿宋" w:cs="仿宋"/>
          <w:sz w:val="32"/>
          <w:szCs w:val="32"/>
        </w:rPr>
      </w:pPr>
      <w:r>
        <w:rPr>
          <w:rFonts w:hint="eastAsia" w:ascii="黑体" w:hAnsi="黑体" w:eastAsia="黑体" w:cs="黑体"/>
          <w:sz w:val="32"/>
          <w:szCs w:val="32"/>
        </w:rPr>
        <w:t>六、办结时限：</w:t>
      </w:r>
    </w:p>
    <w:p>
      <w:pPr>
        <w:ind w:firstLine="640" w:firstLineChars="200"/>
        <w:rPr>
          <w:rFonts w:ascii="仿宋" w:hAnsi="仿宋" w:eastAsia="仿宋" w:cs="仿宋"/>
          <w:sz w:val="32"/>
          <w:szCs w:val="32"/>
        </w:rPr>
      </w:pPr>
      <w:r>
        <w:rPr>
          <w:rFonts w:hint="eastAsia" w:ascii="仿宋" w:hAnsi="仿宋" w:eastAsia="仿宋" w:cs="仿宋"/>
          <w:sz w:val="32"/>
          <w:szCs w:val="32"/>
        </w:rPr>
        <w:t>即办</w:t>
      </w:r>
    </w:p>
    <w:p>
      <w:pPr>
        <w:rPr>
          <w:rFonts w:ascii="仿宋" w:hAnsi="仿宋" w:eastAsia="仿宋" w:cs="仿宋"/>
          <w:sz w:val="32"/>
          <w:szCs w:val="32"/>
        </w:rPr>
      </w:pPr>
      <w:r>
        <w:rPr>
          <w:rFonts w:ascii="仿宋" w:hAnsi="仿宋" w:eastAsia="仿宋" w:cs="仿宋"/>
          <w:sz w:val="32"/>
          <w:szCs w:val="32"/>
        </w:rPr>
        <w:t> </w:t>
      </w:r>
    </w:p>
    <w:p>
      <w:pPr>
        <w:rPr>
          <w:sz w:val="36"/>
        </w:rPr>
      </w:pPr>
    </w:p>
    <w:p>
      <w:pPr>
        <w:rPr>
          <w:sz w:val="36"/>
        </w:rPr>
      </w:pPr>
    </w:p>
    <w:p>
      <w:pPr>
        <w:rPr>
          <w:sz w:val="36"/>
        </w:rPr>
      </w:pPr>
    </w:p>
    <w:p>
      <w:pPr>
        <w:ind w:firstLine="1533" w:firstLineChars="347"/>
        <w:rPr>
          <w:rFonts w:hint="eastAsia"/>
          <w:b/>
          <w:sz w:val="44"/>
          <w:szCs w:val="44"/>
        </w:rPr>
      </w:pPr>
    </w:p>
    <w:p>
      <w:pPr>
        <w:ind w:firstLine="1533" w:firstLineChars="347"/>
        <w:rPr>
          <w:rFonts w:ascii="仿宋" w:hAnsi="仿宋" w:eastAsia="仿宋" w:cs="仿宋"/>
          <w:b/>
          <w:bCs/>
          <w:sz w:val="44"/>
          <w:szCs w:val="44"/>
        </w:rPr>
      </w:pPr>
      <w:r>
        <w:rPr>
          <w:rFonts w:hint="eastAsia"/>
          <w:b/>
          <w:sz w:val="44"/>
          <w:szCs w:val="44"/>
        </w:rPr>
        <w:t>机关事业单位一次性</w:t>
      </w:r>
      <w:r>
        <w:rPr>
          <w:rFonts w:hint="eastAsia" w:ascii="仿宋" w:hAnsi="仿宋" w:eastAsia="仿宋" w:cs="仿宋"/>
          <w:b/>
          <w:bCs/>
          <w:sz w:val="44"/>
          <w:szCs w:val="44"/>
        </w:rPr>
        <w:t>办事指南</w:t>
      </w:r>
    </w:p>
    <w:p>
      <w:pPr>
        <w:rPr>
          <w:sz w:val="32"/>
          <w:szCs w:val="32"/>
        </w:rPr>
      </w:pPr>
      <w:r>
        <w:rPr>
          <w:sz w:val="32"/>
          <w:szCs w:val="32"/>
        </w:rPr>
        <w:t> </w:t>
      </w:r>
    </w:p>
    <w:p>
      <w:pPr>
        <w:ind w:firstLine="640" w:firstLineChars="200"/>
        <w:rPr>
          <w:rFonts w:ascii="黑体" w:hAnsi="黑体" w:eastAsia="黑体" w:cs="黑体"/>
          <w:sz w:val="32"/>
          <w:szCs w:val="32"/>
        </w:rPr>
      </w:pPr>
      <w:r>
        <w:rPr>
          <w:rFonts w:hint="eastAsia" w:ascii="黑体" w:hAnsi="黑体" w:eastAsia="黑体" w:cs="黑体"/>
          <w:sz w:val="32"/>
          <w:szCs w:val="32"/>
        </w:rPr>
        <w:t>一、项目名称：</w:t>
      </w:r>
    </w:p>
    <w:p>
      <w:pPr>
        <w:ind w:firstLine="640" w:firstLineChars="200"/>
        <w:rPr>
          <w:rFonts w:ascii="仿宋" w:hAnsi="仿宋" w:eastAsia="仿宋" w:cs="仿宋"/>
          <w:sz w:val="32"/>
          <w:szCs w:val="32"/>
        </w:rPr>
      </w:pPr>
      <w:r>
        <w:rPr>
          <w:rFonts w:hint="eastAsia" w:ascii="仿宋" w:hAnsi="仿宋" w:eastAsia="仿宋" w:cs="仿宋"/>
          <w:sz w:val="32"/>
          <w:szCs w:val="32"/>
        </w:rPr>
        <w:t>机关事业单位在职职工一次性支付</w:t>
      </w:r>
    </w:p>
    <w:p>
      <w:pPr>
        <w:ind w:firstLine="640" w:firstLineChars="200"/>
        <w:rPr>
          <w:rFonts w:ascii="黑体" w:hAnsi="黑体" w:eastAsia="黑体" w:cs="黑体"/>
          <w:sz w:val="32"/>
          <w:szCs w:val="32"/>
        </w:rPr>
      </w:pPr>
      <w:r>
        <w:rPr>
          <w:rFonts w:hint="eastAsia" w:ascii="黑体" w:hAnsi="黑体" w:eastAsia="黑体" w:cs="黑体"/>
          <w:sz w:val="32"/>
          <w:szCs w:val="32"/>
        </w:rPr>
        <w:t>二、政策依据：</w:t>
      </w:r>
    </w:p>
    <w:p>
      <w:pPr>
        <w:ind w:firstLine="480" w:firstLineChars="150"/>
        <w:rPr>
          <w:rFonts w:ascii="仿宋" w:hAnsi="仿宋" w:eastAsia="仿宋" w:cs="仿宋"/>
          <w:sz w:val="32"/>
          <w:szCs w:val="32"/>
        </w:rPr>
      </w:pPr>
      <w:r>
        <w:rPr>
          <w:rFonts w:hint="eastAsia" w:ascii="仿宋" w:hAnsi="仿宋" w:eastAsia="仿宋" w:cs="仿宋"/>
          <w:sz w:val="32"/>
          <w:szCs w:val="32"/>
        </w:rPr>
        <w:t>《人力资源社会保障部关于印发机关事业单位工作人员基本养老保险经办规程的通知》（人社部发〔</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32</w:t>
      </w:r>
      <w:r>
        <w:rPr>
          <w:rFonts w:hint="eastAsia" w:ascii="仿宋" w:hAnsi="仿宋" w:eastAsia="仿宋" w:cs="仿宋"/>
          <w:sz w:val="32"/>
          <w:szCs w:val="32"/>
        </w:rPr>
        <w:t>号）第四十一条</w:t>
      </w:r>
    </w:p>
    <w:p>
      <w:pPr>
        <w:ind w:firstLine="640" w:firstLineChars="200"/>
        <w:rPr>
          <w:rFonts w:ascii="仿宋" w:hAnsi="仿宋" w:eastAsia="仿宋" w:cs="仿宋"/>
          <w:sz w:val="32"/>
          <w:szCs w:val="32"/>
        </w:rPr>
      </w:pPr>
      <w:r>
        <w:rPr>
          <w:rFonts w:hint="eastAsia" w:ascii="仿宋" w:hAnsi="仿宋" w:eastAsia="仿宋" w:cs="仿宋"/>
          <w:sz w:val="32"/>
          <w:szCs w:val="32"/>
        </w:rPr>
        <w:t>三、受理条件：</w:t>
      </w:r>
    </w:p>
    <w:p>
      <w:pPr>
        <w:ind w:firstLine="640" w:firstLineChars="200"/>
        <w:rPr>
          <w:rFonts w:ascii="仿宋" w:hAnsi="仿宋" w:eastAsia="仿宋" w:cs="仿宋"/>
          <w:sz w:val="32"/>
          <w:szCs w:val="32"/>
        </w:rPr>
      </w:pPr>
      <w:r>
        <w:rPr>
          <w:rFonts w:hint="eastAsia" w:ascii="仿宋" w:hAnsi="仿宋" w:eastAsia="仿宋" w:cs="仿宋"/>
          <w:sz w:val="32"/>
          <w:szCs w:val="32"/>
        </w:rPr>
        <w:t>参保人员在职死亡</w:t>
      </w:r>
    </w:p>
    <w:p>
      <w:pPr>
        <w:ind w:firstLine="640" w:firstLineChars="200"/>
        <w:rPr>
          <w:rFonts w:ascii="黑体" w:hAnsi="黑体" w:eastAsia="黑体" w:cs="黑体"/>
          <w:sz w:val="32"/>
          <w:szCs w:val="32"/>
        </w:rPr>
      </w:pPr>
      <w:r>
        <w:rPr>
          <w:rFonts w:hint="eastAsia" w:ascii="黑体" w:hAnsi="黑体" w:eastAsia="黑体" w:cs="黑体"/>
          <w:sz w:val="32"/>
          <w:szCs w:val="32"/>
        </w:rPr>
        <w:t>四、申请材料：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山西省机关事业单位基本养老保险参保人员一次性支付申请表、山西省机关事业单位养老保险个人账户一次性支付核定表、个人账户一次性待遇申领承诺书</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2、户籍注销证明（实行承诺制无需提交）</w:t>
      </w:r>
    </w:p>
    <w:p>
      <w:pPr>
        <w:ind w:firstLine="640" w:firstLineChars="200"/>
        <w:rPr>
          <w:rFonts w:ascii="黑体" w:hAnsi="黑体" w:eastAsia="黑体" w:cs="黑体"/>
          <w:sz w:val="32"/>
          <w:szCs w:val="32"/>
        </w:rPr>
      </w:pPr>
      <w:r>
        <w:rPr>
          <w:rFonts w:hint="eastAsia" w:ascii="黑体" w:hAnsi="黑体" w:eastAsia="黑体" w:cs="黑体"/>
          <w:sz w:val="32"/>
          <w:szCs w:val="32"/>
        </w:rPr>
        <w:t>五、办理程序：</w:t>
      </w:r>
    </w:p>
    <w:p>
      <w:pPr>
        <w:ind w:firstLine="640" w:firstLineChars="200"/>
        <w:rPr>
          <w:rFonts w:ascii="仿宋" w:hAnsi="仿宋" w:eastAsia="仿宋" w:cs="仿宋"/>
          <w:sz w:val="32"/>
          <w:szCs w:val="32"/>
        </w:rPr>
      </w:pPr>
      <w:r>
        <w:rPr>
          <w:rFonts w:hint="eastAsia" w:ascii="仿宋" w:hAnsi="仿宋" w:eastAsia="仿宋" w:cs="仿宋"/>
          <w:sz w:val="32"/>
          <w:szCs w:val="32"/>
        </w:rPr>
        <w:t>灵活就业窗口一窗办理</w:t>
      </w:r>
    </w:p>
    <w:p>
      <w:pPr>
        <w:ind w:firstLine="640" w:firstLineChars="200"/>
        <w:rPr>
          <w:rFonts w:ascii="仿宋" w:hAnsi="仿宋" w:eastAsia="仿宋" w:cs="仿宋"/>
          <w:sz w:val="32"/>
          <w:szCs w:val="32"/>
        </w:rPr>
      </w:pPr>
      <w:r>
        <w:rPr>
          <w:rFonts w:hint="eastAsia" w:ascii="黑体" w:hAnsi="黑体" w:eastAsia="黑体" w:cs="黑体"/>
          <w:sz w:val="32"/>
          <w:szCs w:val="32"/>
        </w:rPr>
        <w:t>六、办结时限：</w:t>
      </w:r>
    </w:p>
    <w:p>
      <w:pPr>
        <w:ind w:firstLine="640" w:firstLineChars="200"/>
        <w:rPr>
          <w:rFonts w:ascii="仿宋" w:hAnsi="仿宋" w:eastAsia="仿宋" w:cs="仿宋"/>
          <w:sz w:val="32"/>
          <w:szCs w:val="32"/>
        </w:rPr>
      </w:pPr>
      <w:r>
        <w:rPr>
          <w:rFonts w:hint="eastAsia" w:ascii="仿宋" w:hAnsi="仿宋" w:eastAsia="仿宋" w:cs="仿宋"/>
          <w:sz w:val="32"/>
          <w:szCs w:val="32"/>
        </w:rPr>
        <w:t>即办</w:t>
      </w:r>
    </w:p>
    <w:p>
      <w:pPr>
        <w:rPr>
          <w:rFonts w:ascii="仿宋" w:hAnsi="仿宋" w:eastAsia="仿宋" w:cs="仿宋"/>
          <w:sz w:val="32"/>
          <w:szCs w:val="32"/>
        </w:rPr>
      </w:pPr>
      <w:r>
        <w:rPr>
          <w:rFonts w:ascii="仿宋" w:hAnsi="仿宋" w:eastAsia="仿宋" w:cs="仿宋"/>
          <w:sz w:val="32"/>
          <w:szCs w:val="32"/>
        </w:rPr>
        <w:t> </w:t>
      </w:r>
    </w:p>
    <w:p>
      <w:pPr>
        <w:rPr>
          <w:sz w:val="36"/>
        </w:rPr>
      </w:pPr>
    </w:p>
    <w:p>
      <w:pPr>
        <w:rPr>
          <w:sz w:val="36"/>
        </w:rPr>
      </w:pPr>
    </w:p>
    <w:p>
      <w:pPr>
        <w:rPr>
          <w:sz w:val="36"/>
        </w:rPr>
      </w:pPr>
    </w:p>
    <w:p>
      <w:pPr>
        <w:ind w:firstLine="1533" w:firstLineChars="347"/>
        <w:rPr>
          <w:rFonts w:ascii="仿宋" w:hAnsi="仿宋" w:eastAsia="仿宋" w:cs="仿宋"/>
          <w:b/>
          <w:bCs/>
          <w:sz w:val="44"/>
          <w:szCs w:val="44"/>
        </w:rPr>
      </w:pPr>
      <w:r>
        <w:rPr>
          <w:rFonts w:hint="eastAsia" w:ascii="仿宋" w:hAnsi="仿宋" w:eastAsia="仿宋" w:cs="仿宋"/>
          <w:b/>
          <w:bCs/>
          <w:sz w:val="44"/>
          <w:szCs w:val="44"/>
        </w:rPr>
        <w:t>城乡居民一次性支付办事指南</w:t>
      </w:r>
    </w:p>
    <w:p>
      <w:pPr>
        <w:rPr>
          <w:sz w:val="32"/>
          <w:szCs w:val="32"/>
        </w:rPr>
      </w:pPr>
      <w:r>
        <w:rPr>
          <w:sz w:val="32"/>
          <w:szCs w:val="32"/>
        </w:rPr>
        <w:t> </w:t>
      </w:r>
    </w:p>
    <w:p>
      <w:pPr>
        <w:ind w:firstLine="640" w:firstLineChars="200"/>
        <w:rPr>
          <w:rFonts w:ascii="黑体" w:hAnsi="黑体" w:eastAsia="黑体" w:cs="黑体"/>
          <w:sz w:val="32"/>
          <w:szCs w:val="32"/>
        </w:rPr>
      </w:pPr>
      <w:r>
        <w:rPr>
          <w:rFonts w:hint="eastAsia" w:ascii="黑体" w:hAnsi="黑体" w:eastAsia="黑体" w:cs="黑体"/>
          <w:sz w:val="32"/>
          <w:szCs w:val="32"/>
        </w:rPr>
        <w:t>一、项目名称：</w:t>
      </w:r>
    </w:p>
    <w:p>
      <w:pPr>
        <w:ind w:firstLine="640" w:firstLineChars="200"/>
        <w:rPr>
          <w:rFonts w:ascii="仿宋" w:hAnsi="仿宋" w:eastAsia="仿宋" w:cs="仿宋"/>
          <w:sz w:val="32"/>
          <w:szCs w:val="32"/>
        </w:rPr>
      </w:pPr>
      <w:r>
        <w:rPr>
          <w:rFonts w:hint="eastAsia" w:ascii="仿宋" w:hAnsi="仿宋" w:eastAsia="仿宋" w:cs="仿宋"/>
          <w:sz w:val="32"/>
          <w:szCs w:val="32"/>
        </w:rPr>
        <w:t>参保人员死亡一次性支付。</w:t>
      </w:r>
    </w:p>
    <w:p>
      <w:pPr>
        <w:ind w:firstLine="640" w:firstLineChars="200"/>
        <w:rPr>
          <w:rFonts w:ascii="黑体" w:hAnsi="黑体" w:eastAsia="黑体" w:cs="黑体"/>
          <w:sz w:val="32"/>
          <w:szCs w:val="32"/>
        </w:rPr>
      </w:pPr>
      <w:r>
        <w:rPr>
          <w:rFonts w:hint="eastAsia" w:ascii="黑体" w:hAnsi="黑体" w:eastAsia="黑体" w:cs="黑体"/>
          <w:sz w:val="32"/>
          <w:szCs w:val="32"/>
        </w:rPr>
        <w:t>二、政策依据：</w:t>
      </w:r>
    </w:p>
    <w:p>
      <w:pPr>
        <w:pStyle w:val="2"/>
        <w:ind w:left="359" w:leftChars="171" w:firstLine="35" w:firstLineChars="11"/>
        <w:rPr>
          <w:rFonts w:ascii="仿宋" w:hAnsi="仿宋" w:eastAsia="仿宋" w:cs="仿宋"/>
          <w:sz w:val="32"/>
          <w:szCs w:val="32"/>
        </w:rPr>
      </w:pPr>
      <w:r>
        <w:rPr>
          <w:rFonts w:hint="eastAsia" w:ascii="仿宋" w:hAnsi="仿宋" w:eastAsia="仿宋" w:cs="仿宋"/>
          <w:sz w:val="32"/>
          <w:szCs w:val="32"/>
        </w:rPr>
        <w:t>《人力资源社会保障部关于印发城乡居民基本养老保险经办规程的通知》（人社部发【</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84</w:t>
      </w:r>
      <w:r>
        <w:rPr>
          <w:rFonts w:hint="eastAsia" w:ascii="仿宋" w:hAnsi="仿宋" w:eastAsia="仿宋" w:cs="仿宋"/>
          <w:sz w:val="32"/>
          <w:szCs w:val="32"/>
        </w:rPr>
        <w:t>号）</w:t>
      </w:r>
    </w:p>
    <w:p>
      <w:pPr>
        <w:ind w:firstLine="640" w:firstLineChars="200"/>
        <w:rPr>
          <w:rFonts w:ascii="仿宋" w:hAnsi="仿宋" w:eastAsia="仿宋" w:cs="仿宋"/>
          <w:sz w:val="32"/>
          <w:szCs w:val="32"/>
        </w:rPr>
      </w:pPr>
      <w:r>
        <w:rPr>
          <w:rFonts w:hint="eastAsia" w:ascii="仿宋" w:hAnsi="仿宋" w:eastAsia="仿宋" w:cs="仿宋"/>
          <w:sz w:val="32"/>
          <w:szCs w:val="32"/>
        </w:rPr>
        <w:t>三、受理条件：</w:t>
      </w:r>
    </w:p>
    <w:p>
      <w:pPr>
        <w:ind w:firstLine="640" w:firstLineChars="200"/>
        <w:rPr>
          <w:rFonts w:ascii="仿宋" w:hAnsi="仿宋" w:eastAsia="仿宋" w:cs="仿宋"/>
          <w:sz w:val="32"/>
          <w:szCs w:val="32"/>
        </w:rPr>
      </w:pPr>
      <w:r>
        <w:rPr>
          <w:rFonts w:hint="eastAsia" w:ascii="仿宋" w:hAnsi="仿宋" w:eastAsia="仿宋" w:cs="仿宋"/>
          <w:sz w:val="32"/>
          <w:szCs w:val="32"/>
        </w:rPr>
        <w:t>参保人员未达到待遇领取年龄。</w:t>
      </w:r>
    </w:p>
    <w:p>
      <w:pPr>
        <w:ind w:firstLine="640" w:firstLineChars="200"/>
        <w:rPr>
          <w:rFonts w:ascii="黑体" w:hAnsi="黑体" w:eastAsia="黑体" w:cs="黑体"/>
          <w:sz w:val="32"/>
          <w:szCs w:val="32"/>
        </w:rPr>
      </w:pPr>
      <w:r>
        <w:rPr>
          <w:rFonts w:hint="eastAsia" w:ascii="黑体" w:hAnsi="黑体" w:eastAsia="黑体" w:cs="黑体"/>
          <w:sz w:val="32"/>
          <w:szCs w:val="32"/>
        </w:rPr>
        <w:t>四、申请材料：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申请人身份证原件、银行账户信息。</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2、户籍注销证明（实行证明承诺制无需提交）</w:t>
      </w:r>
    </w:p>
    <w:p>
      <w:pPr>
        <w:ind w:firstLine="640" w:firstLineChars="200"/>
        <w:rPr>
          <w:rFonts w:ascii="黑体" w:hAnsi="黑体" w:eastAsia="黑体" w:cs="黑体"/>
          <w:sz w:val="32"/>
          <w:szCs w:val="32"/>
        </w:rPr>
      </w:pPr>
      <w:r>
        <w:rPr>
          <w:rFonts w:hint="eastAsia" w:ascii="黑体" w:hAnsi="黑体" w:eastAsia="黑体" w:cs="黑体"/>
          <w:sz w:val="32"/>
          <w:szCs w:val="32"/>
        </w:rPr>
        <w:t>五、办理程序：</w:t>
      </w:r>
    </w:p>
    <w:p>
      <w:pPr>
        <w:ind w:firstLine="640" w:firstLineChars="200"/>
        <w:rPr>
          <w:rFonts w:ascii="仿宋" w:hAnsi="仿宋" w:eastAsia="仿宋" w:cs="仿宋"/>
          <w:sz w:val="32"/>
          <w:szCs w:val="32"/>
        </w:rPr>
      </w:pPr>
      <w:r>
        <w:rPr>
          <w:rFonts w:hint="eastAsia" w:ascii="仿宋" w:hAnsi="仿宋" w:eastAsia="仿宋" w:cs="仿宋"/>
          <w:sz w:val="32"/>
          <w:szCs w:val="32"/>
        </w:rPr>
        <w:t>灵活就业窗口一窗办理</w:t>
      </w:r>
    </w:p>
    <w:p>
      <w:pPr>
        <w:ind w:firstLine="640" w:firstLineChars="200"/>
        <w:rPr>
          <w:rFonts w:ascii="仿宋" w:hAnsi="仿宋" w:eastAsia="仿宋" w:cs="仿宋"/>
          <w:sz w:val="32"/>
          <w:szCs w:val="32"/>
        </w:rPr>
      </w:pPr>
      <w:r>
        <w:rPr>
          <w:rFonts w:hint="eastAsia" w:ascii="黑体" w:hAnsi="黑体" w:eastAsia="黑体" w:cs="黑体"/>
          <w:sz w:val="32"/>
          <w:szCs w:val="32"/>
        </w:rPr>
        <w:t>六、办结时限：</w:t>
      </w:r>
    </w:p>
    <w:p>
      <w:pPr>
        <w:ind w:firstLine="640" w:firstLineChars="200"/>
        <w:rPr>
          <w:rFonts w:ascii="仿宋" w:hAnsi="仿宋" w:eastAsia="仿宋" w:cs="仿宋"/>
          <w:sz w:val="32"/>
          <w:szCs w:val="32"/>
        </w:rPr>
      </w:pPr>
      <w:r>
        <w:rPr>
          <w:rFonts w:hint="eastAsia" w:ascii="仿宋" w:hAnsi="仿宋" w:eastAsia="仿宋" w:cs="仿宋"/>
          <w:sz w:val="32"/>
          <w:szCs w:val="32"/>
        </w:rPr>
        <w:t>即办</w:t>
      </w:r>
    </w:p>
    <w:p>
      <w:pPr>
        <w:rPr>
          <w:rFonts w:ascii="仿宋" w:hAnsi="仿宋" w:eastAsia="仿宋" w:cs="仿宋"/>
          <w:sz w:val="32"/>
          <w:szCs w:val="32"/>
        </w:rPr>
      </w:pPr>
      <w:r>
        <w:rPr>
          <w:rFonts w:ascii="仿宋" w:hAnsi="仿宋" w:eastAsia="仿宋" w:cs="仿宋"/>
          <w:sz w:val="32"/>
          <w:szCs w:val="32"/>
        </w:rPr>
        <w:t> </w:t>
      </w:r>
    </w:p>
    <w:p>
      <w:pPr>
        <w:rPr>
          <w:sz w:val="36"/>
        </w:rPr>
      </w:pPr>
    </w:p>
    <w:p>
      <w:pPr>
        <w:rPr>
          <w:sz w:val="36"/>
        </w:rPr>
      </w:pPr>
    </w:p>
    <w:p>
      <w:pPr>
        <w:rPr>
          <w:sz w:val="36"/>
        </w:rPr>
      </w:pPr>
    </w:p>
    <w:p>
      <w:pPr>
        <w:rPr>
          <w:sz w:val="36"/>
        </w:rPr>
      </w:pPr>
    </w:p>
    <w:p>
      <w:pPr>
        <w:ind w:firstLine="883" w:firstLineChars="200"/>
        <w:rPr>
          <w:rFonts w:hint="eastAsia" w:ascii="仿宋" w:hAnsi="仿宋" w:eastAsia="仿宋" w:cs="仿宋"/>
          <w:b/>
          <w:bCs/>
          <w:sz w:val="44"/>
          <w:szCs w:val="44"/>
        </w:rPr>
      </w:pPr>
    </w:p>
    <w:p>
      <w:pPr>
        <w:ind w:firstLine="883" w:firstLineChars="200"/>
        <w:rPr>
          <w:rFonts w:ascii="仿宋" w:hAnsi="仿宋" w:eastAsia="仿宋" w:cs="仿宋"/>
          <w:b/>
          <w:bCs/>
          <w:sz w:val="44"/>
          <w:szCs w:val="44"/>
        </w:rPr>
      </w:pPr>
      <w:r>
        <w:rPr>
          <w:rFonts w:hint="eastAsia" w:ascii="仿宋" w:hAnsi="仿宋" w:eastAsia="仿宋" w:cs="仿宋"/>
          <w:b/>
          <w:bCs/>
          <w:sz w:val="44"/>
          <w:szCs w:val="44"/>
        </w:rPr>
        <w:t>城乡居民参保注销、待遇注销办事指南</w:t>
      </w:r>
    </w:p>
    <w:p>
      <w:pPr>
        <w:rPr>
          <w:szCs w:val="21"/>
        </w:rPr>
      </w:pPr>
      <w:r>
        <w:rPr>
          <w:szCs w:val="21"/>
        </w:rPr>
        <w:t> </w:t>
      </w:r>
    </w:p>
    <w:p>
      <w:pPr>
        <w:ind w:firstLine="640" w:firstLineChars="200"/>
        <w:rPr>
          <w:rFonts w:ascii="黑体" w:hAnsi="黑体" w:eastAsia="黑体" w:cs="黑体"/>
          <w:sz w:val="32"/>
          <w:szCs w:val="32"/>
        </w:rPr>
      </w:pPr>
      <w:r>
        <w:rPr>
          <w:rFonts w:hint="eastAsia" w:ascii="黑体" w:hAnsi="黑体" w:eastAsia="黑体" w:cs="黑体"/>
          <w:sz w:val="32"/>
          <w:szCs w:val="32"/>
        </w:rPr>
        <w:t>一、项目名称：</w:t>
      </w:r>
    </w:p>
    <w:p>
      <w:pPr>
        <w:ind w:firstLine="1280" w:firstLineChars="400"/>
        <w:rPr>
          <w:rFonts w:ascii="仿宋" w:hAnsi="仿宋" w:eastAsia="仿宋" w:cs="仿宋"/>
          <w:sz w:val="32"/>
          <w:szCs w:val="32"/>
        </w:rPr>
      </w:pPr>
      <w:r>
        <w:rPr>
          <w:rFonts w:hint="eastAsia" w:ascii="仿宋" w:hAnsi="仿宋" w:eastAsia="仿宋" w:cs="仿宋"/>
          <w:sz w:val="32"/>
          <w:szCs w:val="32"/>
        </w:rPr>
        <w:t>参保人领取其他养老保险或者已领取待遇死亡一次性支付。</w:t>
      </w:r>
    </w:p>
    <w:p>
      <w:pPr>
        <w:ind w:firstLine="640" w:firstLineChars="200"/>
        <w:rPr>
          <w:rFonts w:ascii="黑体" w:hAnsi="黑体" w:eastAsia="黑体" w:cs="黑体"/>
          <w:sz w:val="32"/>
          <w:szCs w:val="32"/>
        </w:rPr>
      </w:pPr>
      <w:r>
        <w:rPr>
          <w:rFonts w:hint="eastAsia" w:ascii="黑体" w:hAnsi="黑体" w:eastAsia="黑体" w:cs="黑体"/>
          <w:sz w:val="32"/>
          <w:szCs w:val="32"/>
        </w:rPr>
        <w:t>二、政策依据：</w:t>
      </w:r>
    </w:p>
    <w:p>
      <w:pPr>
        <w:pStyle w:val="2"/>
        <w:ind w:left="199" w:leftChars="95" w:firstLine="832" w:firstLineChars="260"/>
        <w:rPr>
          <w:rFonts w:ascii="仿宋" w:hAnsi="仿宋" w:eastAsia="仿宋" w:cs="仿宋"/>
          <w:sz w:val="32"/>
          <w:szCs w:val="32"/>
        </w:rPr>
      </w:pPr>
      <w:r>
        <w:rPr>
          <w:rFonts w:hint="eastAsia" w:ascii="仿宋" w:hAnsi="仿宋" w:eastAsia="仿宋" w:cs="仿宋"/>
          <w:sz w:val="32"/>
          <w:szCs w:val="32"/>
        </w:rPr>
        <w:t>《人力资源社会保障部关于引发城乡居民基本养老保险经办规程的通知》人社部发（</w:t>
      </w:r>
      <w:r>
        <w:rPr>
          <w:rFonts w:ascii="仿宋" w:hAnsi="仿宋" w:eastAsia="仿宋" w:cs="仿宋"/>
          <w:sz w:val="32"/>
          <w:szCs w:val="32"/>
        </w:rPr>
        <w:t>2019</w:t>
      </w:r>
      <w:r>
        <w:rPr>
          <w:rFonts w:hint="eastAsia" w:ascii="仿宋" w:hAnsi="仿宋" w:eastAsia="仿宋" w:cs="仿宋"/>
          <w:sz w:val="32"/>
          <w:szCs w:val="32"/>
        </w:rPr>
        <w:t>）</w:t>
      </w:r>
      <w:r>
        <w:rPr>
          <w:rFonts w:ascii="仿宋" w:hAnsi="仿宋" w:eastAsia="仿宋" w:cs="仿宋"/>
          <w:sz w:val="32"/>
          <w:szCs w:val="32"/>
        </w:rPr>
        <w:t>84</w:t>
      </w:r>
      <w:r>
        <w:rPr>
          <w:rFonts w:hint="eastAsia" w:ascii="仿宋" w:hAnsi="仿宋" w:eastAsia="仿宋" w:cs="仿宋"/>
          <w:sz w:val="32"/>
          <w:szCs w:val="32"/>
        </w:rPr>
        <w:t>号</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三、受理条件：</w:t>
      </w:r>
    </w:p>
    <w:p>
      <w:pPr>
        <w:ind w:firstLine="640" w:firstLineChars="200"/>
        <w:rPr>
          <w:rFonts w:ascii="仿宋" w:hAnsi="仿宋" w:eastAsia="仿宋" w:cs="仿宋"/>
          <w:sz w:val="32"/>
          <w:szCs w:val="32"/>
        </w:rPr>
      </w:pPr>
      <w:r>
        <w:rPr>
          <w:rFonts w:hint="eastAsia" w:ascii="仿宋" w:hAnsi="仿宋" w:eastAsia="仿宋" w:cs="仿宋"/>
          <w:sz w:val="32"/>
          <w:szCs w:val="32"/>
        </w:rPr>
        <w:t>参保人员领取其他养老保险或者已经领取待遇死亡的人员</w:t>
      </w:r>
    </w:p>
    <w:p>
      <w:pPr>
        <w:ind w:firstLine="640" w:firstLineChars="200"/>
        <w:rPr>
          <w:rFonts w:ascii="黑体" w:hAnsi="黑体" w:eastAsia="黑体" w:cs="黑体"/>
          <w:sz w:val="32"/>
          <w:szCs w:val="32"/>
        </w:rPr>
      </w:pPr>
      <w:r>
        <w:rPr>
          <w:rFonts w:hint="eastAsia" w:ascii="黑体" w:hAnsi="黑体" w:eastAsia="黑体" w:cs="黑体"/>
          <w:sz w:val="32"/>
          <w:szCs w:val="32"/>
        </w:rPr>
        <w:t>四、申请材料：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申请人身份证原件、银行账户信息。</w:t>
      </w:r>
    </w:p>
    <w:p>
      <w:pPr>
        <w:ind w:firstLine="640" w:firstLineChars="200"/>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2、户籍注销证明（实行证明事项承诺制无需提交）</w:t>
      </w:r>
    </w:p>
    <w:p>
      <w:pPr>
        <w:ind w:firstLine="640" w:firstLineChars="200"/>
        <w:rPr>
          <w:rFonts w:ascii="黑体" w:hAnsi="黑体" w:eastAsia="黑体" w:cs="黑体"/>
          <w:sz w:val="32"/>
          <w:szCs w:val="32"/>
        </w:rPr>
      </w:pPr>
      <w:r>
        <w:rPr>
          <w:rFonts w:hint="eastAsia" w:ascii="黑体" w:hAnsi="黑体" w:eastAsia="黑体" w:cs="黑体"/>
          <w:sz w:val="32"/>
          <w:szCs w:val="32"/>
        </w:rPr>
        <w:t>五、办理程序：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参保人员领取其他养老保险，待遇发放窗口，一窗办理。</w:t>
      </w:r>
    </w:p>
    <w:p>
      <w:pPr>
        <w:ind w:firstLine="640" w:firstLineChars="200"/>
        <w:rPr>
          <w:rFonts w:ascii="仿宋" w:hAnsi="仿宋" w:eastAsia="仿宋" w:cs="仿宋"/>
          <w:sz w:val="32"/>
          <w:szCs w:val="32"/>
        </w:rPr>
      </w:pPr>
      <w:r>
        <w:rPr>
          <w:rFonts w:hint="eastAsia" w:ascii="仿宋" w:hAnsi="仿宋" w:eastAsia="仿宋" w:cs="仿宋"/>
          <w:sz w:val="32"/>
          <w:szCs w:val="32"/>
        </w:rPr>
        <w:t>已经领取待遇死亡的家属，三级经办。</w:t>
      </w:r>
    </w:p>
    <w:p>
      <w:pPr>
        <w:ind w:firstLine="640" w:firstLineChars="200"/>
        <w:rPr>
          <w:rFonts w:ascii="仿宋" w:hAnsi="仿宋" w:eastAsia="仿宋" w:cs="仿宋"/>
          <w:sz w:val="32"/>
          <w:szCs w:val="32"/>
        </w:rPr>
      </w:pPr>
      <w:r>
        <w:rPr>
          <w:rFonts w:hint="eastAsia" w:ascii="黑体" w:hAnsi="黑体" w:eastAsia="黑体" w:cs="黑体"/>
          <w:sz w:val="32"/>
          <w:szCs w:val="32"/>
        </w:rPr>
        <w:t>六、办结时限：</w:t>
      </w:r>
    </w:p>
    <w:p>
      <w:pPr>
        <w:ind w:firstLine="640" w:firstLineChars="200"/>
        <w:rPr>
          <w:rFonts w:ascii="仿宋" w:hAnsi="仿宋" w:eastAsia="仿宋" w:cs="仿宋"/>
          <w:sz w:val="32"/>
          <w:szCs w:val="32"/>
        </w:rPr>
      </w:pPr>
      <w:r>
        <w:rPr>
          <w:rFonts w:hint="eastAsia" w:ascii="仿宋" w:hAnsi="仿宋" w:eastAsia="仿宋" w:cs="仿宋"/>
          <w:sz w:val="32"/>
          <w:szCs w:val="32"/>
        </w:rPr>
        <w:t>即办</w:t>
      </w:r>
    </w:p>
    <w:p>
      <w:pPr>
        <w:rPr>
          <w:rFonts w:ascii="仿宋" w:hAnsi="仿宋" w:eastAsia="仿宋" w:cs="仿宋"/>
          <w:szCs w:val="21"/>
        </w:rPr>
      </w:pPr>
      <w:r>
        <w:rPr>
          <w:rFonts w:ascii="仿宋" w:hAnsi="仿宋" w:eastAsia="仿宋" w:cs="仿宋"/>
          <w:szCs w:val="21"/>
        </w:rPr>
        <w:t> </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jc w:val="center"/>
        <w:rPr>
          <w:rFonts w:hint="eastAsia" w:ascii="宋体" w:hAnsi="宋体" w:eastAsia="宋体" w:cs="宋体"/>
          <w:b/>
          <w:bCs/>
          <w:sz w:val="36"/>
          <w:szCs w:val="36"/>
          <w:lang w:eastAsia="zh-CN"/>
        </w:rPr>
      </w:pPr>
    </w:p>
    <w:p>
      <w:pPr>
        <w:jc w:val="center"/>
        <w:rPr>
          <w:rFonts w:hint="eastAsia" w:ascii="宋体" w:hAnsi="宋体" w:cs="宋体"/>
          <w:b/>
          <w:bCs/>
          <w:sz w:val="36"/>
          <w:szCs w:val="36"/>
          <w:lang w:eastAsia="zh-CN"/>
        </w:rPr>
      </w:pPr>
      <w:bookmarkStart w:id="0" w:name="_GoBack"/>
      <w:bookmarkEnd w:id="0"/>
      <w:r>
        <w:rPr>
          <w:rFonts w:hint="eastAsia" w:ascii="宋体" w:hAnsi="宋体" w:eastAsia="宋体" w:cs="宋体"/>
          <w:b/>
          <w:bCs/>
          <w:sz w:val="36"/>
          <w:szCs w:val="36"/>
          <w:lang w:eastAsia="zh-CN"/>
        </w:rPr>
        <w:t>企业职工遗属待遇申领</w:t>
      </w:r>
      <w:r>
        <w:rPr>
          <w:rFonts w:hint="eastAsia" w:ascii="宋体" w:hAnsi="宋体" w:cs="宋体"/>
          <w:b/>
          <w:bCs/>
          <w:sz w:val="36"/>
          <w:szCs w:val="36"/>
          <w:lang w:eastAsia="zh-CN"/>
        </w:rPr>
        <w:t>办事指南</w:t>
      </w:r>
    </w:p>
    <w:p>
      <w:pPr>
        <w:jc w:val="center"/>
        <w:rPr>
          <w:rFonts w:hint="eastAsia" w:ascii="宋体" w:hAnsi="宋体" w:cs="宋体"/>
          <w:b/>
          <w:bCs/>
          <w:sz w:val="36"/>
          <w:szCs w:val="36"/>
          <w:lang w:eastAsia="zh-CN"/>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项目名称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企业职工遗属待遇申领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二、政策依据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仿宋" w:hAnsi="仿宋" w:eastAsia="仿宋" w:cs="仿宋"/>
          <w:b w:val="0"/>
          <w:bCs w:val="0"/>
          <w:sz w:val="32"/>
          <w:szCs w:val="32"/>
          <w:lang w:eastAsia="zh-CN"/>
        </w:rPr>
        <w:t>《山西省社会保险局关于做好全省企业职工基本养老保险遗属待遇计发工作的通知》（晋社保局函【</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41号</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三、所需资料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1、所在单位或乡镇（社区）填写《山西省企业职工基本养老保险遗属待遇汇总表》。（一式二份）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2、继承人填写《山西省企业职工基本养老保险遗属待遇申领表》。（一式二份）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3、继承人和单位或乡镇（社区）填写承诺书。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4、继承人携带身份证和社保卡原件。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5、户籍注销证明（实行证明事项承诺制无需提交）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四、办理地点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临猗县社保中心三楼8号窗口</w:t>
      </w:r>
    </w:p>
    <w:p>
      <w:pPr>
        <w:keepNext w:val="0"/>
        <w:keepLines w:val="0"/>
        <w:pageBreakBefore w:val="0"/>
        <w:widowControl w:val="0"/>
        <w:numPr>
          <w:ilvl w:val="0"/>
          <w:numId w:val="0"/>
        </w:numPr>
        <w:kinsoku/>
        <w:wordWrap/>
        <w:overflowPunct/>
        <w:topLinePunct w:val="0"/>
        <w:autoSpaceDE/>
        <w:autoSpaceDN/>
        <w:bidi w:val="0"/>
        <w:adjustRightInd/>
        <w:snapToGrid/>
        <w:ind w:left="630" w:left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五、咨询电话</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0359-2330983</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rPr>
      </w:pPr>
    </w:p>
    <w:p>
      <w:pPr>
        <w:jc w:val="center"/>
        <w:rPr>
          <w:rFonts w:hint="eastAsia" w:ascii="黑体" w:hAnsi="黑体" w:eastAsia="黑体" w:cs="黑体"/>
          <w:b/>
          <w:sz w:val="44"/>
          <w:szCs w:val="44"/>
          <w:lang w:eastAsia="zh-CN"/>
        </w:rPr>
      </w:pPr>
      <w:r>
        <w:rPr>
          <w:rFonts w:hint="eastAsia" w:ascii="黑体" w:hAnsi="黑体" w:eastAsia="黑体" w:cs="黑体"/>
          <w:b/>
          <w:sz w:val="44"/>
          <w:szCs w:val="44"/>
        </w:rPr>
        <w:t>社会保险缴费申报</w:t>
      </w:r>
      <w:r>
        <w:rPr>
          <w:rFonts w:hint="eastAsia" w:ascii="黑体" w:hAnsi="黑体" w:eastAsia="黑体" w:cs="黑体"/>
          <w:b/>
          <w:sz w:val="44"/>
          <w:szCs w:val="44"/>
          <w:lang w:eastAsia="zh-CN"/>
        </w:rPr>
        <w:t>办事指南</w:t>
      </w:r>
    </w:p>
    <w:p>
      <w:pPr>
        <w:jc w:val="center"/>
        <w:rPr>
          <w:rFonts w:hint="eastAsia" w:ascii="黑体" w:hAnsi="黑体" w:eastAsia="黑体" w:cs="黑体"/>
          <w:b/>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一、政策依据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《中华人民共和国社会保险法》第六十条：用人单位应当自行申报、按时足额缴纳社会保险费，非因不可抗力等法定事由不得缓缴、减免……。</w:t>
      </w:r>
      <w:r>
        <w:rPr>
          <w:rFonts w:hint="eastAsia" w:ascii="仿宋" w:hAnsi="仿宋" w:eastAsia="仿宋" w:cs="仿宋"/>
          <w:color w:val="000000"/>
          <w:kern w:val="0"/>
          <w:sz w:val="32"/>
          <w:szCs w:val="32"/>
        </w:rPr>
        <w:br w:type="textWrapping"/>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《社会保险费征缴暂行条例》（中华人民共和国国务院令第259号）第十条：缴费单位必须按月向社会保险经办机构申报应缴纳的社会保险费数额，经社会保险经办机构核定后，在规定的期限内缴纳社会保险费。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社会保险费申报缴纳管理规定》（中华人民共和国人力资源和社会保障部令第20号）第四条：用人单位应当按月在规定期限内到当地社会保险经办机构办理缴费申报……在一个缴费年度内，用人单位初次申报后，其余月份可以只申报前款规定事项的变动情况；无变动的，可以不申报。第五条：职工应缴纳的社会保险费由用人单位代为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4、《山西省完善企业职工基本养老保险省级统筹业务经办规程（试行）》(晋人社厅发【2019】63号)第二十五条：参保单位在申报职工缴费基数时，采取诚信申报的方式，由参保单位法定代表人出具</w:t>
      </w:r>
      <w:r>
        <w:rPr>
          <w:rFonts w:hint="eastAsia" w:ascii="仿宋" w:hAnsi="仿宋" w:eastAsia="仿宋" w:cs="仿宋"/>
          <w:sz w:val="32"/>
          <w:szCs w:val="32"/>
        </w:rPr>
        <w:t>《山西省社会保险缴费申报承诺书》</w:t>
      </w:r>
      <w:r>
        <w:rPr>
          <w:rFonts w:hint="eastAsia" w:ascii="仿宋" w:hAnsi="仿宋" w:eastAsia="仿宋" w:cs="仿宋"/>
          <w:color w:val="000000"/>
          <w:kern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二、前置事项</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《山西省社会保险缴费申报承诺书》</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缴费人员及基数</w:t>
      </w:r>
      <w:r>
        <w:rPr>
          <w:rFonts w:hint="eastAsia" w:ascii="仿宋" w:hAnsi="仿宋" w:eastAsia="仿宋" w:cs="仿宋"/>
          <w:sz w:val="32"/>
          <w:szCs w:val="32"/>
        </w:rPr>
        <w:t>变更资料</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营业执照、批准成立证件、事业单位法人证书或其他核准执业证件及其复印件。（实行证明事项承诺制无需提交）</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组织机构统一代码证书及其复印件。（实行证明事项承诺制无需提交）</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法定代表人或负责人身份证及其复印件。（实行证明事项承诺制无需提交）</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银行开户许可证、开户银行及账号。（实行证明事项承诺制无需提交）</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本单位上一年度《劳动工资统计年报》和本单位职工上月工资发放花名表。（实行证明事项承诺制无需提交）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三、办理时限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即时办理。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四、服务办理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办理股室：临猗县企业养老保险服务中心登记申报股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咨询电话：0359-2330984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kinsoku/>
        <w:wordWrap/>
        <w:overflowPunct/>
        <w:topLinePunct w:val="0"/>
        <w:bidi w:val="0"/>
        <w:spacing w:line="240" w:lineRule="auto"/>
        <w:jc w:val="center"/>
        <w:textAlignment w:val="auto"/>
        <w:rPr>
          <w:rFonts w:hint="eastAsia" w:ascii="黑体" w:hAnsi="黑体" w:eastAsia="黑体" w:cs="黑体"/>
          <w:bCs/>
          <w:sz w:val="32"/>
          <w:szCs w:val="32"/>
          <w:highlight w:val="red"/>
          <w:lang w:eastAsia="zh-CN"/>
        </w:rPr>
      </w:pPr>
    </w:p>
    <w:p/>
    <w:sectPr>
      <w:pgSz w:w="11906" w:h="16838"/>
      <w:pgMar w:top="1418"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451BB3"/>
    <w:multiLevelType w:val="singleLevel"/>
    <w:tmpl w:val="26451BB3"/>
    <w:lvl w:ilvl="0" w:tentative="0">
      <w:start w:val="1"/>
      <w:numFmt w:val="chineseCounting"/>
      <w:suff w:val="nothing"/>
      <w:lvlText w:val="%1、"/>
      <w:lvlJc w:val="left"/>
      <w:rPr>
        <w:rFonts w:hint="eastAsia"/>
      </w:rPr>
    </w:lvl>
  </w:abstractNum>
  <w:abstractNum w:abstractNumId="1">
    <w:nsid w:val="327A7B93"/>
    <w:multiLevelType w:val="singleLevel"/>
    <w:tmpl w:val="327A7B9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4739"/>
    <w:rsid w:val="002807DE"/>
    <w:rsid w:val="00384739"/>
    <w:rsid w:val="00625F96"/>
    <w:rsid w:val="007A2F02"/>
    <w:rsid w:val="00A63C74"/>
    <w:rsid w:val="00E33A39"/>
    <w:rsid w:val="00F67A57"/>
    <w:rsid w:val="00F92D32"/>
    <w:rsid w:val="03DB1D2C"/>
    <w:rsid w:val="0DDF7CF3"/>
    <w:rsid w:val="116E4302"/>
    <w:rsid w:val="14E361B9"/>
    <w:rsid w:val="16A75D5A"/>
    <w:rsid w:val="217C678B"/>
    <w:rsid w:val="24B24E0A"/>
    <w:rsid w:val="265B5C79"/>
    <w:rsid w:val="269106AD"/>
    <w:rsid w:val="2E571E9F"/>
    <w:rsid w:val="325E092B"/>
    <w:rsid w:val="32A04F56"/>
    <w:rsid w:val="35CB1759"/>
    <w:rsid w:val="366A63F6"/>
    <w:rsid w:val="3A904992"/>
    <w:rsid w:val="40445A57"/>
    <w:rsid w:val="42937E62"/>
    <w:rsid w:val="454F1A25"/>
    <w:rsid w:val="46296619"/>
    <w:rsid w:val="46E91541"/>
    <w:rsid w:val="47A0648B"/>
    <w:rsid w:val="491A28E3"/>
    <w:rsid w:val="52003C3D"/>
    <w:rsid w:val="528D2450"/>
    <w:rsid w:val="5A561E07"/>
    <w:rsid w:val="5B9B715B"/>
    <w:rsid w:val="5F68035C"/>
    <w:rsid w:val="626702CA"/>
    <w:rsid w:val="638F59D0"/>
    <w:rsid w:val="6687573A"/>
    <w:rsid w:val="671B49D1"/>
    <w:rsid w:val="71CA4742"/>
    <w:rsid w:val="72E42BD8"/>
    <w:rsid w:val="735F2424"/>
    <w:rsid w:val="7A6B1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Autospacing="1" w:afterAutospacing="1"/>
      <w:jc w:val="left"/>
    </w:pPr>
    <w:rPr>
      <w:kern w:val="0"/>
      <w:sz w:val="24"/>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0"/>
    <w:rPr>
      <w:kern w:val="2"/>
      <w:sz w:val="18"/>
      <w:szCs w:val="18"/>
    </w:rPr>
  </w:style>
  <w:style w:type="paragraph" w:customStyle="1" w:styleId="11">
    <w:name w:val="正文 New"/>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354</Characters>
  <Lines>2</Lines>
  <Paragraphs>1</Paragraphs>
  <TotalTime>1</TotalTime>
  <ScaleCrop>false</ScaleCrop>
  <LinksUpToDate>false</LinksUpToDate>
  <CharactersWithSpaces>414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2021-09-18T06:39:00Z</dcterms:created>
  <dc:creator>Administrator</dc:creator>
  <cp:lastModifiedBy>Administrator</cp:lastModifiedBy>
  <dcterms:modified xsi:type="dcterms:W3CDTF">2021-11-23T02:53:13Z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681BE24EE4C848BF98C7002A1AD332E4</vt:lpwstr>
  </property>
</Properties>
</file>