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78" w:line="189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ascii="仿宋" w:hAnsi="仿宋" w:eastAsia="仿宋" w:cs="仿宋"/>
          <w:b/>
          <w:bCs/>
          <w:spacing w:val="-3"/>
          <w:sz w:val="36"/>
          <w:szCs w:val="36"/>
        </w:rPr>
        <w:t>社会保障卡申</w:t>
      </w:r>
      <w:r>
        <w:rPr>
          <w:rFonts w:ascii="仿宋" w:hAnsi="仿宋" w:eastAsia="仿宋" w:cs="仿宋"/>
          <w:b/>
          <w:bCs/>
          <w:sz w:val="36"/>
          <w:szCs w:val="36"/>
        </w:rPr>
        <w:t>领</w:t>
      </w:r>
    </w:p>
    <w:p>
      <w:pPr>
        <w:numPr>
          <w:ilvl w:val="0"/>
          <w:numId w:val="0"/>
        </w:numPr>
        <w:spacing w:before="78" w:line="189" w:lineRule="auto"/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社会保障卡的申领由当事人拿上身份证到临猗县就业和社会保障局3楼社保中心进行申报和办理，当场进行制卡和开卡，有相应的银行部门进行指导开卡服务，随办随开。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6A80"/>
    <w:rsid w:val="354118BE"/>
    <w:rsid w:val="368A1EA4"/>
    <w:rsid w:val="3B7D61C5"/>
    <w:rsid w:val="459A1FB8"/>
    <w:rsid w:val="646553A1"/>
    <w:rsid w:val="663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uiPriority w:val="0"/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2021-08-30T08:03:00Z</dcterms:created>
  <dc:creator>52397</dc:creator>
  <cp:lastModifiedBy>52397</cp:lastModifiedBy>
  <dcterms:modified xsi:type="dcterms:W3CDTF">2021-08-30T08:03:43Z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