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sz w:val="44"/>
          <w:szCs w:val="44"/>
        </w:rPr>
      </w:pPr>
      <w:r>
        <w:rPr>
          <w:rFonts w:hint="eastAsia" w:ascii="仿宋_GB2312" w:eastAsia="仿宋_GB2312"/>
          <w:b/>
          <w:bCs/>
          <w:sz w:val="44"/>
          <w:szCs w:val="44"/>
        </w:rPr>
        <w:t>临猗县三管镇人民政府2021年度部门预算目录</w:t>
      </w:r>
    </w:p>
    <w:p>
      <w:pPr>
        <w:pStyle w:val="13"/>
        <w:tabs>
          <w:tab w:val="right" w:leader="dot" w:pos="8306"/>
        </w:tabs>
      </w:pPr>
      <w:r>
        <w:rPr>
          <w:rFonts w:ascii="仿宋_GB2312" w:eastAsia="仿宋_GB2312"/>
          <w:sz w:val="32"/>
          <w:szCs w:val="32"/>
        </w:rPr>
        <w:fldChar w:fldCharType="begin"/>
      </w:r>
      <w:r>
        <w:rPr>
          <w:rFonts w:ascii="仿宋_GB2312" w:eastAsia="仿宋_GB2312"/>
          <w:sz w:val="32"/>
          <w:szCs w:val="32"/>
        </w:rPr>
        <w:instrText xml:space="preserve">TOC \o "1-1" \h \u </w:instrText>
      </w:r>
      <w:r>
        <w:rPr>
          <w:rFonts w:ascii="仿宋_GB2312" w:eastAsia="仿宋_GB2312"/>
          <w:sz w:val="32"/>
          <w:szCs w:val="32"/>
        </w:rPr>
        <w:fldChar w:fldCharType="separate"/>
      </w:r>
    </w:p>
    <w:p>
      <w:pPr>
        <w:rPr>
          <w:rFonts w:ascii="仿宋_GB2312" w:eastAsia="仿宋_GB2312"/>
          <w:szCs w:val="32"/>
        </w:rPr>
      </w:pPr>
      <w:r>
        <w:rPr>
          <w:rFonts w:ascii="仿宋_GB2312" w:eastAsia="仿宋_GB2312"/>
          <w:szCs w:val="32"/>
        </w:rPr>
        <w:fldChar w:fldCharType="end"/>
      </w:r>
    </w:p>
    <w:p>
      <w:pPr>
        <w:pStyle w:val="13"/>
        <w:tabs>
          <w:tab w:val="right" w:leader="dot" w:pos="8306"/>
        </w:tabs>
        <w:rPr>
          <w:b/>
        </w:rPr>
      </w:pPr>
      <w:r>
        <w:fldChar w:fldCharType="begin"/>
      </w:r>
      <w:r>
        <w:instrText xml:space="preserve">TOC \o "1-2" \h \u </w:instrText>
      </w:r>
      <w:r>
        <w:fldChar w:fldCharType="separate"/>
      </w:r>
    </w:p>
    <w:p>
      <w:pPr>
        <w:pStyle w:val="14"/>
        <w:tabs>
          <w:tab w:val="right" w:leader="dot" w:pos="8306"/>
        </w:tabs>
        <w:ind w:left="0" w:leftChars="0"/>
        <w:rPr>
          <w:rFonts w:ascii="仿宋_GB2312" w:eastAsia="仿宋_GB2312"/>
          <w:b/>
          <w:bCs/>
          <w:sz w:val="30"/>
          <w:szCs w:val="30"/>
        </w:rPr>
      </w:pPr>
      <w:r>
        <w:rPr>
          <w:rFonts w:hint="eastAsia" w:ascii="仿宋_GB2312" w:eastAsia="仿宋_GB2312"/>
          <w:b/>
          <w:bCs/>
          <w:sz w:val="30"/>
          <w:szCs w:val="30"/>
        </w:rPr>
        <w:t>第一部分 概况</w:t>
      </w:r>
    </w:p>
    <w:p>
      <w:pPr>
        <w:pStyle w:val="14"/>
        <w:tabs>
          <w:tab w:val="right" w:leader="dot" w:pos="8306"/>
        </w:tabs>
        <w:ind w:left="420"/>
        <w:rPr>
          <w:sz w:val="30"/>
          <w:szCs w:val="30"/>
        </w:rPr>
      </w:pPr>
      <w:r>
        <w:fldChar w:fldCharType="begin"/>
      </w:r>
      <w:r>
        <w:instrText xml:space="preserve"> HYPERLINK \l "_Toc6710" </w:instrText>
      </w:r>
      <w:r>
        <w:fldChar w:fldCharType="separate"/>
      </w:r>
      <w:r>
        <w:rPr>
          <w:rFonts w:hint="eastAsia" w:ascii="仿宋_GB2312" w:eastAsia="仿宋_GB2312"/>
          <w:bCs/>
          <w:sz w:val="30"/>
          <w:szCs w:val="30"/>
        </w:rPr>
        <w:t>一、本部门职责</w:t>
      </w:r>
      <w:r>
        <w:rPr>
          <w:sz w:val="30"/>
          <w:szCs w:val="30"/>
        </w:rPr>
        <w:tab/>
      </w:r>
      <w:r>
        <w:rPr>
          <w:rFonts w:hint="eastAsia"/>
          <w:sz w:val="30"/>
          <w:szCs w:val="30"/>
        </w:rPr>
        <w:t>3</w:t>
      </w:r>
      <w:r>
        <w:rPr>
          <w:rFonts w:hint="eastAsia"/>
          <w:sz w:val="30"/>
          <w:szCs w:val="30"/>
        </w:rPr>
        <w:fldChar w:fldCharType="end"/>
      </w:r>
    </w:p>
    <w:p>
      <w:pPr>
        <w:pStyle w:val="14"/>
        <w:tabs>
          <w:tab w:val="right" w:leader="dot" w:pos="8306"/>
        </w:tabs>
        <w:ind w:left="420"/>
        <w:rPr>
          <w:sz w:val="30"/>
          <w:szCs w:val="30"/>
        </w:rPr>
      </w:pPr>
      <w:r>
        <w:fldChar w:fldCharType="begin"/>
      </w:r>
      <w:r>
        <w:instrText xml:space="preserve"> HYPERLINK \l "_Toc14375" </w:instrText>
      </w:r>
      <w:r>
        <w:fldChar w:fldCharType="separate"/>
      </w:r>
      <w:r>
        <w:rPr>
          <w:rFonts w:hint="eastAsia" w:ascii="仿宋_GB2312" w:eastAsia="仿宋_GB2312"/>
          <w:bCs/>
          <w:sz w:val="30"/>
          <w:szCs w:val="30"/>
        </w:rPr>
        <w:t>二、 机构设置情况</w:t>
      </w:r>
      <w:r>
        <w:rPr>
          <w:sz w:val="30"/>
          <w:szCs w:val="30"/>
        </w:rPr>
        <w:tab/>
      </w:r>
      <w:r>
        <w:rPr>
          <w:rFonts w:hint="eastAsia"/>
          <w:sz w:val="30"/>
          <w:szCs w:val="30"/>
        </w:rPr>
        <w:t>3</w:t>
      </w:r>
      <w:r>
        <w:rPr>
          <w:rFonts w:hint="eastAsia"/>
          <w:sz w:val="30"/>
          <w:szCs w:val="30"/>
        </w:rPr>
        <w:fldChar w:fldCharType="end"/>
      </w:r>
    </w:p>
    <w:p>
      <w:pPr>
        <w:pStyle w:val="14"/>
        <w:tabs>
          <w:tab w:val="right" w:leader="dot" w:pos="8306"/>
        </w:tabs>
        <w:ind w:left="420"/>
        <w:rPr>
          <w:sz w:val="30"/>
          <w:szCs w:val="30"/>
        </w:rPr>
      </w:pPr>
      <w:r>
        <w:fldChar w:fldCharType="begin"/>
      </w:r>
      <w:r>
        <w:instrText xml:space="preserve"> HYPERLINK \l "_Toc13864" </w:instrText>
      </w:r>
      <w:r>
        <w:fldChar w:fldCharType="separate"/>
      </w:r>
      <w:r>
        <w:rPr>
          <w:rFonts w:hint="eastAsia" w:ascii="仿宋_GB2312" w:eastAsia="仿宋_GB2312"/>
          <w:bCs/>
          <w:sz w:val="30"/>
          <w:szCs w:val="30"/>
        </w:rPr>
        <w:t>三、 部门预算单位构成</w:t>
      </w:r>
      <w:r>
        <w:rPr>
          <w:sz w:val="30"/>
          <w:szCs w:val="30"/>
        </w:rPr>
        <w:tab/>
      </w:r>
      <w:r>
        <w:rPr>
          <w:rFonts w:hint="eastAsia"/>
          <w:sz w:val="30"/>
          <w:szCs w:val="30"/>
        </w:rPr>
        <w:t>3</w:t>
      </w:r>
      <w:r>
        <w:rPr>
          <w:rFonts w:hint="eastAsia"/>
          <w:sz w:val="30"/>
          <w:szCs w:val="30"/>
        </w:rPr>
        <w:fldChar w:fldCharType="end"/>
      </w:r>
    </w:p>
    <w:p>
      <w:pPr>
        <w:pStyle w:val="13"/>
        <w:tabs>
          <w:tab w:val="right" w:leader="dot" w:pos="8306"/>
        </w:tabs>
        <w:rPr>
          <w:b/>
          <w:sz w:val="30"/>
          <w:szCs w:val="30"/>
        </w:rPr>
      </w:pPr>
      <w:r>
        <w:fldChar w:fldCharType="begin"/>
      </w:r>
      <w:r>
        <w:instrText xml:space="preserve"> HYPERLINK \l "_Toc3864" </w:instrText>
      </w:r>
      <w:r>
        <w:fldChar w:fldCharType="separate"/>
      </w:r>
      <w:r>
        <w:rPr>
          <w:rFonts w:hint="eastAsia" w:ascii="仿宋_GB2312" w:eastAsia="仿宋_GB2312"/>
          <w:b/>
          <w:bCs/>
          <w:sz w:val="30"/>
          <w:szCs w:val="30"/>
        </w:rPr>
        <w:t>第二部分 2021年度部门预算报表</w:t>
      </w:r>
      <w:r>
        <w:rPr>
          <w:b/>
          <w:sz w:val="30"/>
          <w:szCs w:val="30"/>
        </w:rPr>
        <w:tab/>
      </w:r>
      <w:r>
        <w:rPr>
          <w:rFonts w:hint="eastAsia"/>
          <w:b/>
          <w:sz w:val="30"/>
          <w:szCs w:val="30"/>
        </w:rPr>
        <w:t>4</w:t>
      </w:r>
      <w:r>
        <w:rPr>
          <w:rFonts w:hint="eastAsia"/>
          <w:b/>
          <w:sz w:val="30"/>
          <w:szCs w:val="30"/>
        </w:rPr>
        <w:fldChar w:fldCharType="end"/>
      </w:r>
    </w:p>
    <w:p>
      <w:pPr>
        <w:pStyle w:val="14"/>
        <w:tabs>
          <w:tab w:val="right" w:leader="dot" w:pos="8306"/>
        </w:tabs>
        <w:ind w:left="420"/>
        <w:rPr>
          <w:sz w:val="30"/>
          <w:szCs w:val="30"/>
        </w:rPr>
      </w:pPr>
      <w:r>
        <w:fldChar w:fldCharType="begin"/>
      </w:r>
      <w:r>
        <w:instrText xml:space="preserve"> HYPERLINK \l "_Toc15387" </w:instrText>
      </w:r>
      <w:r>
        <w:fldChar w:fldCharType="separate"/>
      </w:r>
      <w:r>
        <w:rPr>
          <w:rFonts w:hint="eastAsia" w:ascii="仿宋_GB2312" w:eastAsia="仿宋_GB2312"/>
          <w:sz w:val="30"/>
          <w:szCs w:val="30"/>
        </w:rPr>
        <w:t>一、2021年预算收支总表</w:t>
      </w:r>
      <w:r>
        <w:rPr>
          <w:sz w:val="30"/>
          <w:szCs w:val="30"/>
        </w:rPr>
        <w:tab/>
      </w:r>
      <w:r>
        <w:rPr>
          <w:rFonts w:hint="eastAsia"/>
          <w:sz w:val="30"/>
          <w:szCs w:val="30"/>
        </w:rPr>
        <w:t>4</w:t>
      </w:r>
      <w:r>
        <w:rPr>
          <w:rFonts w:hint="eastAsia"/>
          <w:sz w:val="30"/>
          <w:szCs w:val="30"/>
        </w:rPr>
        <w:fldChar w:fldCharType="end"/>
      </w:r>
    </w:p>
    <w:p>
      <w:pPr>
        <w:pStyle w:val="14"/>
        <w:tabs>
          <w:tab w:val="right" w:leader="dot" w:pos="8306"/>
        </w:tabs>
        <w:ind w:left="420"/>
        <w:rPr>
          <w:sz w:val="30"/>
          <w:szCs w:val="30"/>
        </w:rPr>
      </w:pPr>
      <w:r>
        <w:fldChar w:fldCharType="begin"/>
      </w:r>
      <w:r>
        <w:instrText xml:space="preserve"> HYPERLINK \l "_Toc15243" </w:instrText>
      </w:r>
      <w:r>
        <w:fldChar w:fldCharType="separate"/>
      </w:r>
      <w:r>
        <w:rPr>
          <w:rFonts w:hint="eastAsia" w:ascii="仿宋_GB2312" w:eastAsia="仿宋_GB2312"/>
          <w:sz w:val="30"/>
          <w:szCs w:val="30"/>
        </w:rPr>
        <w:t>二、2021年预算收入总表</w:t>
      </w:r>
      <w:r>
        <w:rPr>
          <w:sz w:val="30"/>
          <w:szCs w:val="30"/>
        </w:rPr>
        <w:tab/>
      </w:r>
      <w:r>
        <w:rPr>
          <w:rFonts w:hint="eastAsia"/>
          <w:sz w:val="30"/>
          <w:szCs w:val="30"/>
        </w:rPr>
        <w:t>5</w:t>
      </w:r>
      <w:r>
        <w:rPr>
          <w:rFonts w:hint="eastAsia"/>
          <w:sz w:val="30"/>
          <w:szCs w:val="30"/>
        </w:rPr>
        <w:fldChar w:fldCharType="end"/>
      </w:r>
    </w:p>
    <w:p>
      <w:pPr>
        <w:pStyle w:val="14"/>
        <w:tabs>
          <w:tab w:val="right" w:leader="dot" w:pos="8306"/>
        </w:tabs>
        <w:ind w:left="420"/>
        <w:rPr>
          <w:sz w:val="30"/>
          <w:szCs w:val="30"/>
        </w:rPr>
      </w:pPr>
      <w:r>
        <w:fldChar w:fldCharType="begin"/>
      </w:r>
      <w:r>
        <w:instrText xml:space="preserve"> HYPERLINK \l "_Toc24581" </w:instrText>
      </w:r>
      <w:r>
        <w:fldChar w:fldCharType="separate"/>
      </w:r>
      <w:r>
        <w:rPr>
          <w:rFonts w:hint="eastAsia" w:ascii="仿宋_GB2312" w:eastAsia="仿宋_GB2312"/>
          <w:sz w:val="30"/>
          <w:szCs w:val="30"/>
        </w:rPr>
        <w:t>三、2021年预算支出总表</w:t>
      </w:r>
      <w:r>
        <w:rPr>
          <w:sz w:val="30"/>
          <w:szCs w:val="30"/>
        </w:rPr>
        <w:tab/>
      </w:r>
      <w:r>
        <w:rPr>
          <w:rFonts w:hint="eastAsia"/>
          <w:sz w:val="30"/>
          <w:szCs w:val="30"/>
        </w:rPr>
        <w:t>6</w:t>
      </w:r>
      <w:r>
        <w:rPr>
          <w:rFonts w:hint="eastAsia"/>
          <w:sz w:val="30"/>
          <w:szCs w:val="30"/>
        </w:rPr>
        <w:fldChar w:fldCharType="end"/>
      </w:r>
    </w:p>
    <w:p>
      <w:pPr>
        <w:pStyle w:val="14"/>
        <w:tabs>
          <w:tab w:val="right" w:leader="dot" w:pos="8306"/>
        </w:tabs>
        <w:ind w:left="420"/>
        <w:rPr>
          <w:sz w:val="30"/>
          <w:szCs w:val="30"/>
        </w:rPr>
      </w:pPr>
      <w:r>
        <w:fldChar w:fldCharType="begin"/>
      </w:r>
      <w:r>
        <w:instrText xml:space="preserve"> HYPERLINK \l "_Toc10157" </w:instrText>
      </w:r>
      <w:r>
        <w:fldChar w:fldCharType="separate"/>
      </w:r>
      <w:r>
        <w:rPr>
          <w:rFonts w:hint="eastAsia" w:ascii="仿宋_GB2312" w:eastAsia="仿宋_GB2312"/>
          <w:sz w:val="30"/>
          <w:szCs w:val="30"/>
        </w:rPr>
        <w:t>四、2021年财政拨款收支总表</w:t>
      </w:r>
      <w:r>
        <w:rPr>
          <w:sz w:val="30"/>
          <w:szCs w:val="30"/>
        </w:rPr>
        <w:tab/>
      </w:r>
      <w:r>
        <w:rPr>
          <w:rFonts w:hint="eastAsia"/>
          <w:sz w:val="30"/>
          <w:szCs w:val="30"/>
        </w:rPr>
        <w:t>7</w:t>
      </w:r>
      <w:r>
        <w:rPr>
          <w:rFonts w:hint="eastAsia"/>
          <w:sz w:val="30"/>
          <w:szCs w:val="30"/>
        </w:rPr>
        <w:fldChar w:fldCharType="end"/>
      </w:r>
    </w:p>
    <w:p>
      <w:pPr>
        <w:pStyle w:val="14"/>
        <w:tabs>
          <w:tab w:val="right" w:leader="dot" w:pos="8306"/>
        </w:tabs>
        <w:ind w:left="420"/>
        <w:rPr>
          <w:sz w:val="30"/>
          <w:szCs w:val="30"/>
        </w:rPr>
      </w:pPr>
      <w:r>
        <w:fldChar w:fldCharType="begin"/>
      </w:r>
      <w:r>
        <w:instrText xml:space="preserve"> HYPERLINK \l "_Toc6434" </w:instrText>
      </w:r>
      <w:r>
        <w:fldChar w:fldCharType="separate"/>
      </w:r>
      <w:r>
        <w:rPr>
          <w:rFonts w:hint="eastAsia" w:ascii="仿宋_GB2312" w:eastAsia="仿宋_GB2312"/>
          <w:sz w:val="30"/>
          <w:szCs w:val="30"/>
        </w:rPr>
        <w:t>五、2021年一般公共预算支出预算表</w:t>
      </w:r>
      <w:r>
        <w:rPr>
          <w:sz w:val="30"/>
          <w:szCs w:val="30"/>
        </w:rPr>
        <w:tab/>
      </w:r>
      <w:r>
        <w:rPr>
          <w:rFonts w:hint="eastAsia"/>
          <w:sz w:val="30"/>
          <w:szCs w:val="30"/>
        </w:rPr>
        <w:t>8</w:t>
      </w:r>
      <w:r>
        <w:rPr>
          <w:rFonts w:hint="eastAsia"/>
          <w:sz w:val="30"/>
          <w:szCs w:val="30"/>
        </w:rPr>
        <w:fldChar w:fldCharType="end"/>
      </w:r>
    </w:p>
    <w:p>
      <w:pPr>
        <w:pStyle w:val="14"/>
        <w:tabs>
          <w:tab w:val="right" w:leader="dot" w:pos="8306"/>
        </w:tabs>
        <w:ind w:left="420"/>
        <w:rPr>
          <w:sz w:val="30"/>
          <w:szCs w:val="30"/>
        </w:rPr>
      </w:pPr>
      <w:r>
        <w:fldChar w:fldCharType="begin"/>
      </w:r>
      <w:r>
        <w:instrText xml:space="preserve"> HYPERLINK \l "_Toc29800" </w:instrText>
      </w:r>
      <w:r>
        <w:fldChar w:fldCharType="separate"/>
      </w:r>
      <w:r>
        <w:rPr>
          <w:rFonts w:hint="eastAsia" w:ascii="仿宋_GB2312" w:eastAsia="仿宋_GB2312"/>
          <w:sz w:val="30"/>
          <w:szCs w:val="30"/>
        </w:rPr>
        <w:t>六、2021年一般公共预算安排基本支出分经济科目表</w:t>
      </w:r>
      <w:r>
        <w:rPr>
          <w:sz w:val="30"/>
          <w:szCs w:val="30"/>
        </w:rPr>
        <w:tab/>
      </w:r>
      <w:r>
        <w:rPr>
          <w:rFonts w:hint="eastAsia"/>
          <w:sz w:val="30"/>
          <w:szCs w:val="30"/>
        </w:rPr>
        <w:t>9</w:t>
      </w:r>
      <w:r>
        <w:rPr>
          <w:rFonts w:hint="eastAsia"/>
          <w:sz w:val="30"/>
          <w:szCs w:val="30"/>
        </w:rPr>
        <w:fldChar w:fldCharType="end"/>
      </w:r>
    </w:p>
    <w:p>
      <w:pPr>
        <w:pStyle w:val="14"/>
        <w:tabs>
          <w:tab w:val="right" w:leader="dot" w:pos="8306"/>
        </w:tabs>
        <w:ind w:left="420"/>
        <w:rPr>
          <w:sz w:val="30"/>
          <w:szCs w:val="30"/>
        </w:rPr>
      </w:pPr>
      <w:r>
        <w:fldChar w:fldCharType="begin"/>
      </w:r>
      <w:r>
        <w:instrText xml:space="preserve"> HYPERLINK \l "_Toc30927" </w:instrText>
      </w:r>
      <w:r>
        <w:fldChar w:fldCharType="separate"/>
      </w:r>
      <w:r>
        <w:rPr>
          <w:rFonts w:hint="eastAsia" w:ascii="仿宋_GB2312" w:eastAsia="仿宋_GB2312"/>
          <w:sz w:val="30"/>
          <w:szCs w:val="30"/>
        </w:rPr>
        <w:t>七、2021年政府性基金预算收入预算表</w:t>
      </w:r>
      <w:r>
        <w:rPr>
          <w:sz w:val="30"/>
          <w:szCs w:val="30"/>
        </w:rPr>
        <w:tab/>
      </w:r>
      <w:r>
        <w:rPr>
          <w:rFonts w:hint="eastAsia"/>
          <w:sz w:val="30"/>
          <w:szCs w:val="30"/>
        </w:rPr>
        <w:t>9</w:t>
      </w:r>
      <w:r>
        <w:rPr>
          <w:rFonts w:hint="eastAsia"/>
          <w:sz w:val="30"/>
          <w:szCs w:val="30"/>
        </w:rPr>
        <w:fldChar w:fldCharType="end"/>
      </w:r>
    </w:p>
    <w:p>
      <w:pPr>
        <w:pStyle w:val="14"/>
        <w:tabs>
          <w:tab w:val="right" w:leader="dot" w:pos="8306"/>
        </w:tabs>
        <w:ind w:left="420"/>
        <w:rPr>
          <w:sz w:val="30"/>
          <w:szCs w:val="30"/>
        </w:rPr>
      </w:pPr>
      <w:r>
        <w:fldChar w:fldCharType="begin"/>
      </w:r>
      <w:r>
        <w:instrText xml:space="preserve"> HYPERLINK \l "_Toc31071" </w:instrText>
      </w:r>
      <w:r>
        <w:fldChar w:fldCharType="separate"/>
      </w:r>
      <w:r>
        <w:rPr>
          <w:rFonts w:hint="eastAsia" w:ascii="仿宋_GB2312" w:eastAsia="仿宋_GB2312"/>
          <w:sz w:val="30"/>
          <w:szCs w:val="30"/>
        </w:rPr>
        <w:t>八、2021年政府性基金预算支出预算表</w:t>
      </w:r>
      <w:r>
        <w:rPr>
          <w:sz w:val="30"/>
          <w:szCs w:val="30"/>
        </w:rPr>
        <w:tab/>
      </w:r>
      <w:r>
        <w:rPr>
          <w:sz w:val="30"/>
          <w:szCs w:val="30"/>
        </w:rPr>
        <w:fldChar w:fldCharType="end"/>
      </w:r>
      <w:r>
        <w:rPr>
          <w:rFonts w:hint="eastAsia"/>
        </w:rPr>
        <w:t>10</w:t>
      </w:r>
    </w:p>
    <w:p>
      <w:pPr>
        <w:pStyle w:val="14"/>
        <w:tabs>
          <w:tab w:val="right" w:leader="dot" w:pos="8306"/>
        </w:tabs>
        <w:ind w:left="420"/>
        <w:rPr>
          <w:sz w:val="30"/>
          <w:szCs w:val="30"/>
        </w:rPr>
      </w:pPr>
      <w:r>
        <w:fldChar w:fldCharType="begin"/>
      </w:r>
      <w:r>
        <w:instrText xml:space="preserve"> HYPERLINK \l "_Toc7445" </w:instrText>
      </w:r>
      <w:r>
        <w:fldChar w:fldCharType="separate"/>
      </w:r>
      <w:r>
        <w:rPr>
          <w:rFonts w:hint="eastAsia" w:ascii="仿宋_GB2312" w:eastAsia="仿宋_GB2312"/>
          <w:sz w:val="30"/>
          <w:szCs w:val="30"/>
        </w:rPr>
        <w:t>九、2021年“三公”经费预算财政拨款情况统计表</w:t>
      </w:r>
      <w:r>
        <w:rPr>
          <w:rFonts w:hint="eastAsia" w:ascii="仿宋_GB2312" w:eastAsia="仿宋_GB2312"/>
          <w:sz w:val="30"/>
          <w:szCs w:val="30"/>
        </w:rPr>
        <w:fldChar w:fldCharType="end"/>
      </w:r>
    </w:p>
    <w:p>
      <w:pPr>
        <w:pStyle w:val="14"/>
        <w:tabs>
          <w:tab w:val="right" w:leader="dot" w:pos="8306"/>
        </w:tabs>
        <w:ind w:left="420"/>
        <w:rPr>
          <w:sz w:val="30"/>
          <w:szCs w:val="30"/>
        </w:rPr>
      </w:pPr>
      <w:r>
        <w:fldChar w:fldCharType="begin"/>
      </w:r>
      <w:r>
        <w:instrText xml:space="preserve"> HYPERLINK \l "_Toc5557" </w:instrText>
      </w:r>
      <w:r>
        <w:fldChar w:fldCharType="separate"/>
      </w:r>
      <w:r>
        <w:rPr>
          <w:rFonts w:hint="eastAsia" w:ascii="仿宋_GB2312" w:eastAsia="仿宋_GB2312"/>
          <w:sz w:val="30"/>
          <w:szCs w:val="30"/>
        </w:rPr>
        <w:t>十、2021年机关运行经费预算财政拨款情况统计表</w:t>
      </w:r>
      <w:r>
        <w:rPr>
          <w:sz w:val="30"/>
          <w:szCs w:val="30"/>
        </w:rPr>
        <w:tab/>
      </w:r>
      <w:r>
        <w:rPr>
          <w:sz w:val="30"/>
          <w:szCs w:val="30"/>
        </w:rPr>
        <w:fldChar w:fldCharType="begin"/>
      </w:r>
      <w:r>
        <w:rPr>
          <w:sz w:val="30"/>
          <w:szCs w:val="30"/>
        </w:rPr>
        <w:instrText xml:space="preserve"> PAGEREF _Toc5557 \h </w:instrText>
      </w:r>
      <w:r>
        <w:rPr>
          <w:sz w:val="30"/>
          <w:szCs w:val="30"/>
        </w:rPr>
        <w:fldChar w:fldCharType="separate"/>
      </w:r>
      <w:r>
        <w:rPr>
          <w:rFonts w:hint="eastAsia"/>
          <w:b/>
          <w:bCs/>
          <w:sz w:val="30"/>
          <w:szCs w:val="30"/>
        </w:rPr>
        <w:t>错误！未定义书签。</w:t>
      </w:r>
      <w:r>
        <w:rPr>
          <w:sz w:val="30"/>
          <w:szCs w:val="30"/>
        </w:rPr>
        <w:fldChar w:fldCharType="end"/>
      </w:r>
      <w:r>
        <w:rPr>
          <w:sz w:val="30"/>
          <w:szCs w:val="30"/>
        </w:rPr>
        <w:fldChar w:fldCharType="end"/>
      </w:r>
    </w:p>
    <w:p>
      <w:pPr>
        <w:pStyle w:val="13"/>
        <w:tabs>
          <w:tab w:val="right" w:leader="dot" w:pos="8306"/>
        </w:tabs>
        <w:rPr>
          <w:b/>
          <w:sz w:val="30"/>
          <w:szCs w:val="30"/>
        </w:rPr>
      </w:pPr>
      <w:r>
        <w:fldChar w:fldCharType="begin"/>
      </w:r>
      <w:r>
        <w:instrText xml:space="preserve"> HYPERLINK \l "_Toc17596" </w:instrText>
      </w:r>
      <w:r>
        <w:fldChar w:fldCharType="separate"/>
      </w:r>
      <w:r>
        <w:rPr>
          <w:rFonts w:hint="eastAsia" w:ascii="仿宋_GB2312" w:eastAsia="仿宋_GB2312"/>
          <w:b/>
          <w:bCs/>
          <w:sz w:val="30"/>
          <w:szCs w:val="30"/>
        </w:rPr>
        <w:t>第三部分 2021年度部门预算情况说明</w:t>
      </w:r>
      <w:r>
        <w:rPr>
          <w:b/>
          <w:sz w:val="30"/>
          <w:szCs w:val="30"/>
        </w:rPr>
        <w:tab/>
      </w:r>
      <w:r>
        <w:rPr>
          <w:b/>
          <w:sz w:val="30"/>
          <w:szCs w:val="30"/>
        </w:rPr>
        <w:fldChar w:fldCharType="begin"/>
      </w:r>
      <w:r>
        <w:rPr>
          <w:b/>
          <w:sz w:val="30"/>
          <w:szCs w:val="30"/>
        </w:rPr>
        <w:instrText xml:space="preserve"> PAGEREF _Toc17596 \h </w:instrText>
      </w:r>
      <w:r>
        <w:rPr>
          <w:b/>
          <w:sz w:val="30"/>
          <w:szCs w:val="30"/>
        </w:rPr>
        <w:fldChar w:fldCharType="separate"/>
      </w:r>
      <w:r>
        <w:rPr>
          <w:b/>
          <w:sz w:val="30"/>
          <w:szCs w:val="30"/>
        </w:rPr>
        <w:t>11</w:t>
      </w:r>
      <w:r>
        <w:rPr>
          <w:b/>
          <w:sz w:val="30"/>
          <w:szCs w:val="30"/>
        </w:rPr>
        <w:fldChar w:fldCharType="end"/>
      </w:r>
      <w:r>
        <w:rPr>
          <w:b/>
          <w:sz w:val="30"/>
          <w:szCs w:val="30"/>
        </w:rPr>
        <w:fldChar w:fldCharType="end"/>
      </w:r>
    </w:p>
    <w:p>
      <w:pPr>
        <w:pStyle w:val="14"/>
        <w:tabs>
          <w:tab w:val="right" w:leader="dot" w:pos="8306"/>
        </w:tabs>
        <w:ind w:left="420"/>
        <w:rPr>
          <w:sz w:val="30"/>
          <w:szCs w:val="30"/>
        </w:rPr>
      </w:pPr>
      <w:r>
        <w:fldChar w:fldCharType="begin"/>
      </w:r>
      <w:r>
        <w:instrText xml:space="preserve"> HYPERLINK \l "_Toc24675" </w:instrText>
      </w:r>
      <w:r>
        <w:fldChar w:fldCharType="separate"/>
      </w:r>
      <w:r>
        <w:rPr>
          <w:rFonts w:hint="eastAsia" w:ascii="仿宋_GB2312" w:hAnsi="仿宋_GB2312" w:eastAsia="仿宋_GB2312" w:cs="仿宋_GB2312"/>
          <w:sz w:val="30"/>
          <w:szCs w:val="30"/>
        </w:rPr>
        <w:t>一、2021年度部门预算数据变动情况及原因</w:t>
      </w:r>
      <w:r>
        <w:rPr>
          <w:sz w:val="30"/>
          <w:szCs w:val="30"/>
        </w:rPr>
        <w:tab/>
      </w:r>
      <w:r>
        <w:rPr>
          <w:sz w:val="30"/>
          <w:szCs w:val="30"/>
        </w:rPr>
        <w:fldChar w:fldCharType="begin"/>
      </w:r>
      <w:r>
        <w:rPr>
          <w:sz w:val="30"/>
          <w:szCs w:val="30"/>
        </w:rPr>
        <w:instrText xml:space="preserve"> PAGEREF _Toc24675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14"/>
        <w:tabs>
          <w:tab w:val="right" w:leader="dot" w:pos="8306"/>
        </w:tabs>
        <w:ind w:left="420"/>
        <w:rPr>
          <w:sz w:val="30"/>
          <w:szCs w:val="30"/>
        </w:rPr>
      </w:pPr>
      <w:r>
        <w:fldChar w:fldCharType="begin"/>
      </w:r>
      <w:r>
        <w:instrText xml:space="preserve"> HYPERLINK \l "_Toc30951" </w:instrText>
      </w:r>
      <w:r>
        <w:fldChar w:fldCharType="separate"/>
      </w:r>
      <w:r>
        <w:rPr>
          <w:rFonts w:hint="eastAsia" w:ascii="仿宋_GB2312" w:hAnsi="仿宋_GB2312" w:eastAsia="仿宋_GB2312" w:cs="仿宋_GB2312"/>
          <w:sz w:val="30"/>
          <w:szCs w:val="30"/>
        </w:rPr>
        <w:t>二、“三公”经费情况</w:t>
      </w:r>
      <w:r>
        <w:rPr>
          <w:sz w:val="30"/>
          <w:szCs w:val="30"/>
        </w:rPr>
        <w:tab/>
      </w:r>
      <w:r>
        <w:rPr>
          <w:sz w:val="30"/>
          <w:szCs w:val="30"/>
        </w:rPr>
        <w:fldChar w:fldCharType="begin"/>
      </w:r>
      <w:r>
        <w:rPr>
          <w:sz w:val="30"/>
          <w:szCs w:val="30"/>
        </w:rPr>
        <w:instrText xml:space="preserve"> PAGEREF _Toc30951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14"/>
        <w:tabs>
          <w:tab w:val="right" w:leader="dot" w:pos="8306"/>
        </w:tabs>
        <w:ind w:left="420"/>
        <w:rPr>
          <w:sz w:val="30"/>
          <w:szCs w:val="30"/>
        </w:rPr>
      </w:pPr>
      <w:r>
        <w:fldChar w:fldCharType="begin"/>
      </w:r>
      <w:r>
        <w:instrText xml:space="preserve"> HYPERLINK \l "_Toc31716" </w:instrText>
      </w:r>
      <w:r>
        <w:fldChar w:fldCharType="separate"/>
      </w:r>
      <w:r>
        <w:rPr>
          <w:rFonts w:hint="eastAsia" w:ascii="仿宋_GB2312" w:hAnsi="仿宋_GB2312" w:eastAsia="仿宋_GB2312" w:cs="仿宋_GB2312"/>
          <w:sz w:val="30"/>
          <w:szCs w:val="30"/>
        </w:rPr>
        <w:t>三、机关运行经费情况</w:t>
      </w:r>
      <w:r>
        <w:rPr>
          <w:sz w:val="30"/>
          <w:szCs w:val="30"/>
        </w:rPr>
        <w:tab/>
      </w:r>
      <w:r>
        <w:rPr>
          <w:sz w:val="30"/>
          <w:szCs w:val="30"/>
        </w:rPr>
        <w:fldChar w:fldCharType="begin"/>
      </w:r>
      <w:r>
        <w:rPr>
          <w:sz w:val="30"/>
          <w:szCs w:val="30"/>
        </w:rPr>
        <w:instrText xml:space="preserve"> PAGEREF _Toc31716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14"/>
        <w:tabs>
          <w:tab w:val="right" w:leader="dot" w:pos="8306"/>
        </w:tabs>
        <w:ind w:left="420"/>
        <w:rPr>
          <w:sz w:val="30"/>
          <w:szCs w:val="30"/>
        </w:rPr>
      </w:pPr>
      <w:r>
        <w:fldChar w:fldCharType="begin"/>
      </w:r>
      <w:r>
        <w:instrText xml:space="preserve"> HYPERLINK \l "_Toc8316" </w:instrText>
      </w:r>
      <w:r>
        <w:fldChar w:fldCharType="separate"/>
      </w:r>
      <w:r>
        <w:rPr>
          <w:rFonts w:hint="eastAsia" w:ascii="仿宋_GB2312" w:hAnsi="仿宋_GB2312" w:eastAsia="仿宋_GB2312" w:cs="仿宋_GB2312"/>
          <w:sz w:val="30"/>
          <w:szCs w:val="30"/>
        </w:rPr>
        <w:t>四、政府采购情况</w:t>
      </w:r>
      <w:r>
        <w:rPr>
          <w:sz w:val="30"/>
          <w:szCs w:val="30"/>
        </w:rPr>
        <w:tab/>
      </w:r>
      <w:r>
        <w:rPr>
          <w:sz w:val="30"/>
          <w:szCs w:val="30"/>
        </w:rPr>
        <w:fldChar w:fldCharType="begin"/>
      </w:r>
      <w:r>
        <w:rPr>
          <w:sz w:val="30"/>
          <w:szCs w:val="30"/>
        </w:rPr>
        <w:instrText xml:space="preserve"> PAGEREF _Toc8316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14"/>
        <w:tabs>
          <w:tab w:val="right" w:leader="dot" w:pos="8306"/>
        </w:tabs>
        <w:ind w:left="420"/>
        <w:rPr>
          <w:sz w:val="30"/>
          <w:szCs w:val="30"/>
        </w:rPr>
      </w:pPr>
      <w:r>
        <w:fldChar w:fldCharType="begin"/>
      </w:r>
      <w:r>
        <w:instrText xml:space="preserve"> HYPERLINK \l "_Toc12408" </w:instrText>
      </w:r>
      <w:r>
        <w:fldChar w:fldCharType="separate"/>
      </w:r>
      <w:r>
        <w:rPr>
          <w:rFonts w:hint="eastAsia" w:ascii="仿宋_GB2312" w:eastAsia="仿宋_GB2312"/>
          <w:bCs/>
          <w:sz w:val="30"/>
          <w:szCs w:val="30"/>
        </w:rPr>
        <w:t>五、绩效管理情况</w:t>
      </w:r>
      <w:r>
        <w:rPr>
          <w:sz w:val="30"/>
          <w:szCs w:val="30"/>
        </w:rPr>
        <w:tab/>
      </w:r>
      <w:r>
        <w:rPr>
          <w:sz w:val="30"/>
          <w:szCs w:val="30"/>
        </w:rPr>
        <w:fldChar w:fldCharType="begin"/>
      </w:r>
      <w:r>
        <w:rPr>
          <w:sz w:val="30"/>
          <w:szCs w:val="30"/>
        </w:rPr>
        <w:instrText xml:space="preserve"> PAGEREF _Toc12408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14"/>
        <w:tabs>
          <w:tab w:val="right" w:leader="dot" w:pos="8306"/>
        </w:tabs>
        <w:ind w:left="420"/>
        <w:rPr>
          <w:sz w:val="30"/>
          <w:szCs w:val="30"/>
        </w:rPr>
      </w:pPr>
      <w:r>
        <w:fldChar w:fldCharType="begin"/>
      </w:r>
      <w:r>
        <w:instrText xml:space="preserve"> HYPERLINK \l "_Toc13290" </w:instrText>
      </w:r>
      <w:r>
        <w:fldChar w:fldCharType="separate"/>
      </w:r>
      <w:r>
        <w:rPr>
          <w:rFonts w:hint="eastAsia" w:ascii="仿宋_GB2312" w:eastAsia="仿宋_GB2312"/>
          <w:bCs/>
          <w:sz w:val="30"/>
          <w:szCs w:val="30"/>
        </w:rPr>
        <w:t>六、国有资产占有使用情况</w:t>
      </w:r>
      <w:r>
        <w:rPr>
          <w:sz w:val="30"/>
          <w:szCs w:val="30"/>
        </w:rPr>
        <w:tab/>
      </w:r>
      <w:r>
        <w:rPr>
          <w:rFonts w:hint="eastAsia"/>
          <w:sz w:val="30"/>
          <w:szCs w:val="30"/>
        </w:rPr>
        <w:t>12</w:t>
      </w:r>
      <w:r>
        <w:rPr>
          <w:rFonts w:hint="eastAsia"/>
          <w:sz w:val="30"/>
          <w:szCs w:val="30"/>
        </w:rPr>
        <w:fldChar w:fldCharType="end"/>
      </w:r>
    </w:p>
    <w:p>
      <w:pPr>
        <w:pStyle w:val="14"/>
        <w:tabs>
          <w:tab w:val="right" w:leader="dot" w:pos="8306"/>
        </w:tabs>
        <w:ind w:left="420"/>
        <w:rPr>
          <w:sz w:val="30"/>
          <w:szCs w:val="30"/>
        </w:rPr>
      </w:pPr>
      <w:r>
        <w:fldChar w:fldCharType="begin"/>
      </w:r>
      <w:r>
        <w:instrText xml:space="preserve"> HYPERLINK \l "_Toc18770" </w:instrText>
      </w:r>
      <w:r>
        <w:fldChar w:fldCharType="separate"/>
      </w:r>
      <w:r>
        <w:rPr>
          <w:rFonts w:hint="eastAsia" w:ascii="仿宋_GB2312" w:eastAsia="仿宋_GB2312"/>
          <w:bCs/>
          <w:sz w:val="30"/>
          <w:szCs w:val="30"/>
        </w:rPr>
        <w:t>七、其他说明</w:t>
      </w:r>
      <w:r>
        <w:rPr>
          <w:sz w:val="30"/>
          <w:szCs w:val="30"/>
        </w:rPr>
        <w:tab/>
      </w:r>
      <w:r>
        <w:rPr>
          <w:sz w:val="30"/>
          <w:szCs w:val="30"/>
        </w:rPr>
        <w:fldChar w:fldCharType="begin"/>
      </w:r>
      <w:r>
        <w:rPr>
          <w:sz w:val="30"/>
          <w:szCs w:val="30"/>
        </w:rPr>
        <w:instrText xml:space="preserve"> PAGEREF _Toc18770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14"/>
        <w:tabs>
          <w:tab w:val="right" w:leader="dot" w:pos="8306"/>
        </w:tabs>
        <w:ind w:left="420"/>
        <w:rPr>
          <w:sz w:val="30"/>
          <w:szCs w:val="30"/>
        </w:rPr>
      </w:pPr>
      <w:r>
        <w:fldChar w:fldCharType="begin"/>
      </w:r>
      <w:r>
        <w:instrText xml:space="preserve"> HYPERLINK \l "_Toc15375" </w:instrText>
      </w:r>
      <w:r>
        <w:fldChar w:fldCharType="separate"/>
      </w:r>
      <w:r>
        <w:rPr>
          <w:rFonts w:hint="eastAsia" w:ascii="华文中宋" w:hAnsi="华文中宋" w:eastAsia="华文中宋"/>
          <w:sz w:val="30"/>
          <w:szCs w:val="30"/>
        </w:rPr>
        <w:t>山西省2021年度集中采购目录及采购限额标准</w:t>
      </w:r>
      <w:r>
        <w:rPr>
          <w:sz w:val="30"/>
          <w:szCs w:val="30"/>
        </w:rPr>
        <w:tab/>
      </w:r>
      <w:r>
        <w:rPr>
          <w:sz w:val="30"/>
          <w:szCs w:val="30"/>
        </w:rPr>
        <w:fldChar w:fldCharType="begin"/>
      </w:r>
      <w:r>
        <w:rPr>
          <w:sz w:val="30"/>
          <w:szCs w:val="30"/>
        </w:rPr>
        <w:instrText xml:space="preserve"> PAGEREF _Toc15375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13"/>
        <w:tabs>
          <w:tab w:val="right" w:leader="dot" w:pos="8306"/>
        </w:tabs>
        <w:rPr>
          <w:b/>
          <w:sz w:val="30"/>
          <w:szCs w:val="30"/>
        </w:rPr>
      </w:pPr>
      <w:r>
        <w:fldChar w:fldCharType="begin"/>
      </w:r>
      <w:r>
        <w:instrText xml:space="preserve"> HYPERLINK \l "_Toc21613" </w:instrText>
      </w:r>
      <w:r>
        <w:fldChar w:fldCharType="separate"/>
      </w:r>
      <w:r>
        <w:rPr>
          <w:rFonts w:hint="eastAsia" w:ascii="仿宋_GB2312" w:eastAsia="仿宋_GB2312"/>
          <w:b/>
          <w:bCs/>
          <w:sz w:val="30"/>
          <w:szCs w:val="30"/>
        </w:rPr>
        <w:t>第四部分 名词解释</w:t>
      </w:r>
      <w:r>
        <w:rPr>
          <w:b/>
          <w:sz w:val="30"/>
          <w:szCs w:val="30"/>
        </w:rPr>
        <w:tab/>
      </w:r>
      <w:r>
        <w:rPr>
          <w:rFonts w:hint="eastAsia"/>
          <w:b/>
          <w:sz w:val="30"/>
          <w:szCs w:val="30"/>
        </w:rPr>
        <w:t>1</w:t>
      </w:r>
      <w:r>
        <w:rPr>
          <w:rFonts w:hint="eastAsia"/>
          <w:b/>
          <w:sz w:val="30"/>
          <w:szCs w:val="30"/>
        </w:rPr>
        <w:fldChar w:fldCharType="end"/>
      </w:r>
      <w:r>
        <w:rPr>
          <w:rFonts w:hint="eastAsia"/>
          <w:b/>
          <w:sz w:val="30"/>
          <w:szCs w:val="30"/>
        </w:rPr>
        <w:t>4</w:t>
      </w:r>
    </w:p>
    <w:p>
      <w:pPr>
        <w:rPr>
          <w:b/>
        </w:rPr>
        <w:sectPr>
          <w:footerReference r:id="rId3" w:type="default"/>
          <w:pgSz w:w="11906" w:h="16838"/>
          <w:pgMar w:top="1440" w:right="1800" w:bottom="1440" w:left="1800" w:header="851" w:footer="992" w:gutter="0"/>
          <w:cols w:space="720" w:num="1"/>
          <w:docGrid w:type="lines" w:linePitch="312" w:charSpace="0"/>
        </w:sectPr>
      </w:pPr>
      <w:r>
        <w:rPr>
          <w:b/>
        </w:rPr>
        <w:fldChar w:fldCharType="end"/>
      </w:r>
    </w:p>
    <w:p>
      <w:pPr>
        <w:rPr>
          <w:b/>
        </w:rPr>
      </w:pPr>
    </w:p>
    <w:p>
      <w:pPr>
        <w:rPr>
          <w:rFonts w:ascii="仿宋_GB2312" w:eastAsia="仿宋_GB2312"/>
          <w:szCs w:val="32"/>
        </w:rPr>
      </w:pPr>
    </w:p>
    <w:p>
      <w:pPr>
        <w:jc w:val="center"/>
        <w:rPr>
          <w:rFonts w:ascii="仿宋_GB2312" w:eastAsia="仿宋_GB2312"/>
          <w:b/>
          <w:sz w:val="32"/>
          <w:szCs w:val="32"/>
        </w:rPr>
      </w:pPr>
      <w:r>
        <w:rPr>
          <w:rFonts w:hint="eastAsia" w:ascii="仿宋_GB2312" w:eastAsia="仿宋_GB2312"/>
          <w:b/>
          <w:sz w:val="32"/>
          <w:szCs w:val="32"/>
        </w:rPr>
        <w:t>第一部分 概况</w:t>
      </w:r>
    </w:p>
    <w:p>
      <w:pPr>
        <w:numPr>
          <w:ilvl w:val="0"/>
          <w:numId w:val="1"/>
        </w:numPr>
        <w:rPr>
          <w:rFonts w:ascii="仿宋_GB2312" w:eastAsia="仿宋_GB2312"/>
          <w:sz w:val="32"/>
          <w:szCs w:val="32"/>
        </w:rPr>
      </w:pPr>
      <w:r>
        <w:rPr>
          <w:rFonts w:hint="eastAsia" w:ascii="仿宋_GB2312" w:eastAsia="仿宋_GB2312"/>
          <w:sz w:val="32"/>
          <w:szCs w:val="32"/>
        </w:rPr>
        <w:t>本部门职责</w:t>
      </w:r>
    </w:p>
    <w:p>
      <w:pPr>
        <w:rPr>
          <w:sz w:val="28"/>
          <w:szCs w:val="28"/>
        </w:rPr>
      </w:pPr>
      <w:r>
        <w:rPr>
          <w:rFonts w:hint="eastAsia"/>
          <w:sz w:val="28"/>
          <w:szCs w:val="28"/>
        </w:rPr>
        <w:t>（1）贯彻执行党的路线、方针、政策，制定本镇国民经济和社会发展中、长期规划，并组织实施。</w:t>
      </w:r>
    </w:p>
    <w:p>
      <w:pPr>
        <w:rPr>
          <w:sz w:val="28"/>
          <w:szCs w:val="28"/>
        </w:rPr>
      </w:pPr>
      <w:r>
        <w:rPr>
          <w:rFonts w:hint="eastAsia"/>
          <w:sz w:val="28"/>
          <w:szCs w:val="28"/>
        </w:rPr>
        <w:t>（2）执行县级以上各级政府的决定和命令，保证上级政府的批示在本镇的贯彻落实。执行本级人民代表大会的决议。执行本镇的经济发展计划和财政预算、结算。</w:t>
      </w:r>
    </w:p>
    <w:p>
      <w:pPr>
        <w:rPr>
          <w:sz w:val="28"/>
          <w:szCs w:val="28"/>
        </w:rPr>
      </w:pPr>
      <w:r>
        <w:rPr>
          <w:rFonts w:hint="eastAsia"/>
          <w:sz w:val="28"/>
          <w:szCs w:val="28"/>
        </w:rPr>
        <w:t>（3）管理本镇经济、教育、科学、文化、卫生、体育事业和财政、民政、公安、司法行政、计划生育等行政工作。</w:t>
      </w:r>
    </w:p>
    <w:p>
      <w:pPr>
        <w:rPr>
          <w:sz w:val="28"/>
          <w:szCs w:val="28"/>
        </w:rPr>
      </w:pPr>
      <w:r>
        <w:rPr>
          <w:rFonts w:hint="eastAsia"/>
          <w:sz w:val="28"/>
          <w:szCs w:val="28"/>
        </w:rPr>
        <w:t>（4）对实施行政管理权发布决议。</w:t>
      </w:r>
    </w:p>
    <w:p>
      <w:pPr>
        <w:rPr>
          <w:sz w:val="28"/>
          <w:szCs w:val="28"/>
        </w:rPr>
      </w:pPr>
      <w:r>
        <w:rPr>
          <w:rFonts w:hint="eastAsia"/>
          <w:sz w:val="28"/>
          <w:szCs w:val="28"/>
        </w:rPr>
        <w:t>（5）完成县委、县政府下达的各工作任务。</w:t>
      </w:r>
    </w:p>
    <w:p>
      <w:pPr>
        <w:rPr>
          <w:sz w:val="28"/>
          <w:szCs w:val="28"/>
        </w:rPr>
      </w:pPr>
      <w:r>
        <w:rPr>
          <w:rFonts w:hint="eastAsia"/>
          <w:sz w:val="28"/>
          <w:szCs w:val="28"/>
        </w:rPr>
        <w:t>（6）办理县委、县政府交办的其他事项。</w:t>
      </w:r>
    </w:p>
    <w:p>
      <w:pPr>
        <w:ind w:firstLine="320" w:firstLineChars="100"/>
        <w:rPr>
          <w:rFonts w:ascii="仿宋_GB2312" w:eastAsia="仿宋_GB2312"/>
          <w:sz w:val="32"/>
          <w:szCs w:val="32"/>
        </w:rPr>
      </w:pPr>
      <w:r>
        <w:rPr>
          <w:rFonts w:hint="eastAsia" w:ascii="仿宋_GB2312" w:eastAsia="仿宋_GB2312"/>
          <w:sz w:val="32"/>
          <w:szCs w:val="32"/>
        </w:rPr>
        <w:t>二、机构设置情况</w:t>
      </w:r>
    </w:p>
    <w:p>
      <w:pPr>
        <w:ind w:firstLine="600" w:firstLineChars="200"/>
        <w:rPr>
          <w:rFonts w:ascii="仿宋_GB2312" w:eastAsia="仿宋_GB2312"/>
          <w:sz w:val="32"/>
          <w:szCs w:val="32"/>
        </w:rPr>
      </w:pPr>
      <w:r>
        <w:rPr>
          <w:rFonts w:ascii="_5b8b_4f53" w:hAnsi="_5b8b_4f53" w:cs="宋体"/>
          <w:color w:val="000000"/>
          <w:kern w:val="0"/>
          <w:sz w:val="30"/>
          <w:szCs w:val="30"/>
        </w:rPr>
        <w:t>纳入</w:t>
      </w:r>
      <w:r>
        <w:rPr>
          <w:rFonts w:hint="eastAsia" w:cs="宋体"/>
          <w:color w:val="000000"/>
          <w:kern w:val="0"/>
          <w:sz w:val="30"/>
          <w:szCs w:val="30"/>
        </w:rPr>
        <w:t>2021</w:t>
      </w:r>
      <w:r>
        <w:rPr>
          <w:rFonts w:ascii="_5b8b_4f53" w:hAnsi="_5b8b_4f53" w:cs="宋体"/>
          <w:color w:val="000000"/>
          <w:kern w:val="0"/>
          <w:sz w:val="30"/>
          <w:szCs w:val="30"/>
        </w:rPr>
        <w:t>年部门预算编报的单位共</w:t>
      </w:r>
      <w:r>
        <w:rPr>
          <w:rFonts w:cs="宋体"/>
          <w:color w:val="000000"/>
          <w:kern w:val="0"/>
          <w:sz w:val="30"/>
          <w:szCs w:val="30"/>
        </w:rPr>
        <w:t>1</w:t>
      </w:r>
      <w:r>
        <w:rPr>
          <w:rFonts w:ascii="_5b8b_4f53" w:hAnsi="_5b8b_4f53" w:cs="宋体"/>
          <w:color w:val="000000"/>
          <w:kern w:val="0"/>
          <w:sz w:val="30"/>
          <w:szCs w:val="30"/>
        </w:rPr>
        <w:t>个，即</w:t>
      </w:r>
      <w:r>
        <w:rPr>
          <w:rFonts w:hint="eastAsia" w:ascii="_5b8b_4f53" w:hAnsi="_5b8b_4f53" w:cs="宋体"/>
          <w:color w:val="000000"/>
          <w:kern w:val="0"/>
          <w:sz w:val="30"/>
          <w:szCs w:val="30"/>
        </w:rPr>
        <w:t>三管镇</w:t>
      </w:r>
      <w:r>
        <w:rPr>
          <w:rFonts w:ascii="_5b8b_4f53" w:hAnsi="_5b8b_4f53" w:cs="宋体"/>
          <w:color w:val="000000"/>
          <w:kern w:val="0"/>
          <w:sz w:val="30"/>
          <w:szCs w:val="30"/>
        </w:rPr>
        <w:t>人民政府，</w:t>
      </w:r>
      <w:r>
        <w:rPr>
          <w:rFonts w:hint="eastAsia" w:ascii="_5b8b_4f53" w:hAnsi="_5b8b_4f53" w:cs="宋体"/>
          <w:color w:val="000000"/>
          <w:kern w:val="0"/>
          <w:sz w:val="30"/>
          <w:szCs w:val="30"/>
        </w:rPr>
        <w:t>内设科室3个，即三管镇综合便民服务中心、三管镇退役军人服务保障工作站、三管镇党群服务中心。</w:t>
      </w:r>
      <w:r>
        <w:rPr>
          <w:rFonts w:hint="eastAsia" w:cs="宋体"/>
          <w:color w:val="000000"/>
          <w:kern w:val="0"/>
          <w:sz w:val="30"/>
          <w:szCs w:val="30"/>
        </w:rPr>
        <w:t>在编车辆1辆。</w:t>
      </w:r>
    </w:p>
    <w:p>
      <w:pPr>
        <w:ind w:firstLine="320" w:firstLineChars="100"/>
        <w:rPr>
          <w:rFonts w:ascii="仿宋_GB2312" w:eastAsia="仿宋_GB2312"/>
          <w:sz w:val="32"/>
          <w:szCs w:val="32"/>
        </w:rPr>
      </w:pPr>
      <w:r>
        <w:rPr>
          <w:rFonts w:hint="eastAsia" w:ascii="仿宋_GB2312" w:eastAsia="仿宋_GB2312"/>
          <w:sz w:val="32"/>
          <w:szCs w:val="32"/>
        </w:rPr>
        <w:t>三、部门预算单位构成</w:t>
      </w:r>
    </w:p>
    <w:p>
      <w:pPr>
        <w:rPr>
          <w:rFonts w:ascii="仿宋" w:hAnsi="仿宋" w:eastAsia="仿宋" w:cs="宋体"/>
          <w:color w:val="000000"/>
          <w:kern w:val="0"/>
          <w:sz w:val="32"/>
          <w:szCs w:val="32"/>
        </w:rPr>
      </w:pPr>
      <w:r>
        <w:rPr>
          <w:rFonts w:hint="eastAsia" w:ascii="_5b8b_4f53" w:hAnsi="_5b8b_4f53" w:cs="宋体"/>
          <w:color w:val="000000"/>
          <w:kern w:val="0"/>
          <w:sz w:val="30"/>
          <w:szCs w:val="30"/>
        </w:rPr>
        <w:t xml:space="preserve">    本单位为一级预算单位，不含下属单位，由三管镇人民政府一个预算单位构成</w:t>
      </w:r>
      <w:r>
        <w:rPr>
          <w:rFonts w:hint="eastAsia" w:ascii="仿宋_GB2312" w:eastAsia="仿宋_GB2312"/>
          <w:sz w:val="32"/>
          <w:szCs w:val="32"/>
        </w:rPr>
        <w:t>。</w:t>
      </w:r>
      <w:bookmarkStart w:id="0" w:name="_Toc3864"/>
      <w:bookmarkStart w:id="1" w:name="_Toc21130"/>
      <w:bookmarkStart w:id="2" w:name="_Toc13229"/>
      <w:bookmarkStart w:id="3" w:name="_Toc13622"/>
      <w:bookmarkStart w:id="4" w:name="_Toc13712"/>
      <w:bookmarkStart w:id="5" w:name="_Toc13320"/>
    </w:p>
    <w:bookmarkEnd w:id="0"/>
    <w:bookmarkEnd w:id="1"/>
    <w:bookmarkEnd w:id="2"/>
    <w:bookmarkEnd w:id="3"/>
    <w:bookmarkEnd w:id="4"/>
    <w:bookmarkEnd w:id="5"/>
    <w:p>
      <w:pPr>
        <w:jc w:val="center"/>
        <w:rPr>
          <w:rFonts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第二部分 2021年度部门预算报表</w:t>
      </w:r>
    </w:p>
    <w:p>
      <w:pPr>
        <w:rPr>
          <w:rFonts w:ascii="仿宋_GB2312" w:eastAsia="仿宋_GB2312"/>
          <w:sz w:val="32"/>
          <w:szCs w:val="32"/>
        </w:rPr>
      </w:pPr>
      <w:r>
        <w:rPr>
          <w:rFonts w:hint="eastAsia" w:ascii="仿宋_GB2312" w:eastAsia="仿宋_GB2312"/>
          <w:sz w:val="32"/>
          <w:szCs w:val="32"/>
        </w:rPr>
        <w:t>一、三管镇人民政府2021年预算收支总表</w:t>
      </w:r>
    </w:p>
    <w:tbl>
      <w:tblPr>
        <w:tblStyle w:val="8"/>
        <w:tblW w:w="7220" w:type="dxa"/>
        <w:tblInd w:w="95" w:type="dxa"/>
        <w:tblLayout w:type="autofit"/>
        <w:tblCellMar>
          <w:top w:w="0" w:type="dxa"/>
          <w:left w:w="108" w:type="dxa"/>
          <w:bottom w:w="0" w:type="dxa"/>
          <w:right w:w="108" w:type="dxa"/>
        </w:tblCellMar>
      </w:tblPr>
      <w:tblGrid>
        <w:gridCol w:w="2440"/>
        <w:gridCol w:w="1180"/>
        <w:gridCol w:w="2000"/>
        <w:gridCol w:w="1600"/>
      </w:tblGrid>
      <w:tr>
        <w:tblPrEx>
          <w:tblCellMar>
            <w:top w:w="0" w:type="dxa"/>
            <w:left w:w="108" w:type="dxa"/>
            <w:bottom w:w="0" w:type="dxa"/>
            <w:right w:w="108" w:type="dxa"/>
          </w:tblCellMar>
        </w:tblPrEx>
        <w:trPr>
          <w:trHeight w:val="315" w:hRule="atLeast"/>
        </w:trPr>
        <w:tc>
          <w:tcPr>
            <w:tcW w:w="244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118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200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160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单位：万元</w:t>
            </w:r>
          </w:p>
        </w:tc>
      </w:tr>
      <w:tr>
        <w:tblPrEx>
          <w:tblCellMar>
            <w:top w:w="0" w:type="dxa"/>
            <w:left w:w="108" w:type="dxa"/>
            <w:bottom w:w="0" w:type="dxa"/>
            <w:right w:w="108" w:type="dxa"/>
          </w:tblCellMar>
        </w:tblPrEx>
        <w:trPr>
          <w:trHeight w:val="465" w:hRule="atLeast"/>
        </w:trPr>
        <w:tc>
          <w:tcPr>
            <w:tcW w:w="3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收入</w:t>
            </w:r>
          </w:p>
        </w:tc>
        <w:tc>
          <w:tcPr>
            <w:tcW w:w="3600"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支出</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项目</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2021年</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项目</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2021年</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一、一般公共预算</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776.77</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一般公共服务支出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498.73</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二、纳入预算管理的政府性基金</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外交支出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三、财政专户管理资金</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国防支出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四、单位资金</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公共安全支出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教育支出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科学技术支出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文化旅游体育与传媒支出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社会保障和就业支出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社会保险基金支出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卫生健康支出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20.57</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节能环保支出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城乡社区支出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农林水支出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181.18</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交通运输支出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资源勘探工业信息等支出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商业服务业等支出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金融支出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援助其他地区支出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自然资源海洋气象等支出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住房保障支出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粮油物资储备支出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灾害防治及应急管理支出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预备费</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转移性支出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债务还本支出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债务付息支出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债务发行费用支出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抗疫特别国债安排的支出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65" w:hRule="atLeast"/>
        </w:trPr>
        <w:tc>
          <w:tcPr>
            <w:tcW w:w="24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本年收入合计</w:t>
            </w:r>
          </w:p>
        </w:tc>
        <w:tc>
          <w:tcPr>
            <w:tcW w:w="1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776.77</w:t>
            </w:r>
          </w:p>
        </w:tc>
        <w:tc>
          <w:tcPr>
            <w:tcW w:w="20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本年支出合计</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776.77</w:t>
            </w:r>
          </w:p>
        </w:tc>
      </w:tr>
    </w:tbl>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二、三管镇人民政府2021年预算收入总表</w:t>
      </w:r>
    </w:p>
    <w:tbl>
      <w:tblPr>
        <w:tblStyle w:val="8"/>
        <w:tblW w:w="9860" w:type="dxa"/>
        <w:tblInd w:w="95" w:type="dxa"/>
        <w:tblLayout w:type="autofit"/>
        <w:tblCellMar>
          <w:top w:w="0" w:type="dxa"/>
          <w:left w:w="108" w:type="dxa"/>
          <w:bottom w:w="0" w:type="dxa"/>
          <w:right w:w="108" w:type="dxa"/>
        </w:tblCellMar>
      </w:tblPr>
      <w:tblGrid>
        <w:gridCol w:w="760"/>
        <w:gridCol w:w="2980"/>
        <w:gridCol w:w="1260"/>
        <w:gridCol w:w="1420"/>
        <w:gridCol w:w="1160"/>
        <w:gridCol w:w="1020"/>
        <w:gridCol w:w="1260"/>
      </w:tblGrid>
      <w:tr>
        <w:tblPrEx>
          <w:tblCellMar>
            <w:top w:w="0" w:type="dxa"/>
            <w:left w:w="108" w:type="dxa"/>
            <w:bottom w:w="0" w:type="dxa"/>
            <w:right w:w="108" w:type="dxa"/>
          </w:tblCellMar>
        </w:tblPrEx>
        <w:trPr>
          <w:trHeight w:val="288" w:hRule="atLeast"/>
        </w:trPr>
        <w:tc>
          <w:tcPr>
            <w:tcW w:w="76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298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126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142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116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102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126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单位：万元</w:t>
            </w:r>
          </w:p>
        </w:tc>
      </w:tr>
      <w:tr>
        <w:tblPrEx>
          <w:tblCellMar>
            <w:top w:w="0" w:type="dxa"/>
            <w:left w:w="108" w:type="dxa"/>
            <w:bottom w:w="0" w:type="dxa"/>
            <w:right w:w="108" w:type="dxa"/>
          </w:tblCellMar>
        </w:tblPrEx>
        <w:trPr>
          <w:trHeight w:val="495" w:hRule="atLeast"/>
        </w:trPr>
        <w:tc>
          <w:tcPr>
            <w:tcW w:w="3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项目</w:t>
            </w:r>
          </w:p>
        </w:tc>
        <w:tc>
          <w:tcPr>
            <w:tcW w:w="612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2021年预算数</w:t>
            </w:r>
          </w:p>
        </w:tc>
      </w:tr>
      <w:tr>
        <w:tblPrEx>
          <w:tblCellMar>
            <w:top w:w="0" w:type="dxa"/>
            <w:left w:w="108" w:type="dxa"/>
            <w:bottom w:w="0" w:type="dxa"/>
            <w:right w:w="108" w:type="dxa"/>
          </w:tblCellMar>
        </w:tblPrEx>
        <w:trPr>
          <w:trHeight w:val="9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科目编码</w:t>
            </w:r>
          </w:p>
        </w:tc>
        <w:tc>
          <w:tcPr>
            <w:tcW w:w="29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科目名称</w:t>
            </w: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本年收入合计</w:t>
            </w:r>
          </w:p>
        </w:tc>
        <w:tc>
          <w:tcPr>
            <w:tcW w:w="1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一般公共预算</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政府性基金</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财政专户管理资金</w:t>
            </w: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单位资金</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合计</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776.77</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776.77</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201</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一般公共服务支出</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498.73</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498.73</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人大事务</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4.65</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4.65</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02</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一般行政管理事务</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4.65</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4.65</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555"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03</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政府办公厅（室）及相关机构事务</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494.08</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494.08</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行政运行</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278.96</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278.96</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02</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一般行政管理事务</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7.00</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7.00</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50</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事业运行</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208.12</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208.12</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社会保障和就业支出</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05</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行政事业单位养老支出</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555"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05</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机关事业单位基本养老保险缴费支出</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卫生健康支出</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20.57</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20.57</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11</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行政事业单位医疗</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20.57</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20.57</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行政单位医疗</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9.32</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9.32</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02</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事业单位医疗</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11.25</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11.25</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农林水支出</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181.18</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181.18</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农业农村</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50.00</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50.00</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26</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农村社会事业</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50.00</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50.00</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07</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农村综合改革</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131.18</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131.18</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555"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05</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对村民委员会和村党支部的补助</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131.18</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131.18</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221</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住房保障支出</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02</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住房改革支出</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住房公积金</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1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bl>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三、三管镇人民政府2021年预算支出总表</w:t>
      </w:r>
    </w:p>
    <w:tbl>
      <w:tblPr>
        <w:tblStyle w:val="8"/>
        <w:tblW w:w="8220" w:type="dxa"/>
        <w:tblInd w:w="95" w:type="dxa"/>
        <w:tblLayout w:type="autofit"/>
        <w:tblCellMar>
          <w:top w:w="0" w:type="dxa"/>
          <w:left w:w="108" w:type="dxa"/>
          <w:bottom w:w="0" w:type="dxa"/>
          <w:right w:w="108" w:type="dxa"/>
        </w:tblCellMar>
      </w:tblPr>
      <w:tblGrid>
        <w:gridCol w:w="1060"/>
        <w:gridCol w:w="2960"/>
        <w:gridCol w:w="1480"/>
        <w:gridCol w:w="1360"/>
        <w:gridCol w:w="1360"/>
      </w:tblGrid>
      <w:tr>
        <w:tblPrEx>
          <w:tblCellMar>
            <w:top w:w="0" w:type="dxa"/>
            <w:left w:w="108" w:type="dxa"/>
            <w:bottom w:w="0" w:type="dxa"/>
            <w:right w:w="108" w:type="dxa"/>
          </w:tblCellMar>
        </w:tblPrEx>
        <w:trPr>
          <w:trHeight w:val="300" w:hRule="atLeast"/>
        </w:trPr>
        <w:tc>
          <w:tcPr>
            <w:tcW w:w="106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296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148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136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136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单位：万元</w:t>
            </w:r>
          </w:p>
        </w:tc>
      </w:tr>
      <w:tr>
        <w:tblPrEx>
          <w:tblCellMar>
            <w:top w:w="0" w:type="dxa"/>
            <w:left w:w="108" w:type="dxa"/>
            <w:bottom w:w="0" w:type="dxa"/>
            <w:right w:w="108" w:type="dxa"/>
          </w:tblCellMar>
        </w:tblPrEx>
        <w:trPr>
          <w:trHeight w:val="450" w:hRule="atLeast"/>
        </w:trPr>
        <w:tc>
          <w:tcPr>
            <w:tcW w:w="4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项目</w:t>
            </w:r>
          </w:p>
        </w:tc>
        <w:tc>
          <w:tcPr>
            <w:tcW w:w="42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2021年预算数</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科目编码</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科目名称</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合计</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基本支出</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项目支出</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合计</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776.77</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579.85</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196.92</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201</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一般公共服务支出</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498.73</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人大事务</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4.65</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02</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一般行政管理事务</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4.65</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4.65</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03</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政府办公厅（室）及相关机构事务</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494.08</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行政运行</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278.96</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274.87</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4.09</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02</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一般行政管理事务</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7.00</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7.00</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50</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事业运行</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208.12</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208.12</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社会保障和就业支出</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05</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行政事业单位养老支出</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05</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机关事业单位基本养老保险缴费支出</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卫生健康支出</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20.57</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11</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行政事业单位医疗</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20.57</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行政单位医疗</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9.32</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9.32</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02</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事业单位医疗</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11.25</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11.25</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农林水支出</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181.18</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农业农村</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50.00</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26</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农村社会事业</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50.00</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50.00</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07</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农村综合改革</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131.18</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05</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对村民委员会和村党支部的补助</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131.18</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131.18</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221</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住房保障支出</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02</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住房改革支出</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住房公积金</w:t>
            </w:r>
          </w:p>
        </w:tc>
        <w:tc>
          <w:tcPr>
            <w:tcW w:w="14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3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bl>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四、三管镇人民政府2021年财政拨款收支总表</w:t>
      </w:r>
    </w:p>
    <w:tbl>
      <w:tblPr>
        <w:tblStyle w:val="8"/>
        <w:tblW w:w="9500" w:type="dxa"/>
        <w:tblInd w:w="95" w:type="dxa"/>
        <w:tblLayout w:type="autofit"/>
        <w:tblCellMar>
          <w:top w:w="0" w:type="dxa"/>
          <w:left w:w="108" w:type="dxa"/>
          <w:bottom w:w="0" w:type="dxa"/>
          <w:right w:w="108" w:type="dxa"/>
        </w:tblCellMar>
      </w:tblPr>
      <w:tblGrid>
        <w:gridCol w:w="2200"/>
        <w:gridCol w:w="1460"/>
        <w:gridCol w:w="1960"/>
        <w:gridCol w:w="1020"/>
        <w:gridCol w:w="1540"/>
        <w:gridCol w:w="1320"/>
      </w:tblGrid>
      <w:tr>
        <w:tblPrEx>
          <w:tblCellMar>
            <w:top w:w="0" w:type="dxa"/>
            <w:left w:w="108" w:type="dxa"/>
            <w:bottom w:w="0" w:type="dxa"/>
            <w:right w:w="108" w:type="dxa"/>
          </w:tblCellMar>
        </w:tblPrEx>
        <w:trPr>
          <w:trHeight w:val="288" w:hRule="atLeast"/>
        </w:trPr>
        <w:tc>
          <w:tcPr>
            <w:tcW w:w="220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146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196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102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154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132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单位：万元</w:t>
            </w:r>
          </w:p>
        </w:tc>
      </w:tr>
      <w:tr>
        <w:tblPrEx>
          <w:tblCellMar>
            <w:top w:w="0" w:type="dxa"/>
            <w:left w:w="108" w:type="dxa"/>
            <w:bottom w:w="0" w:type="dxa"/>
            <w:right w:w="108" w:type="dxa"/>
          </w:tblCellMar>
        </w:tblPrEx>
        <w:trPr>
          <w:trHeight w:val="420" w:hRule="atLeast"/>
        </w:trPr>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收入</w:t>
            </w:r>
          </w:p>
        </w:tc>
        <w:tc>
          <w:tcPr>
            <w:tcW w:w="5840"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支出</w:t>
            </w:r>
          </w:p>
        </w:tc>
      </w:tr>
      <w:tr>
        <w:tblPrEx>
          <w:tblCellMar>
            <w:top w:w="0" w:type="dxa"/>
            <w:left w:w="108" w:type="dxa"/>
            <w:bottom w:w="0" w:type="dxa"/>
            <w:right w:w="108" w:type="dxa"/>
          </w:tblCellMar>
        </w:tblPrEx>
        <w:trPr>
          <w:trHeight w:val="420" w:hRule="atLeast"/>
        </w:trPr>
        <w:tc>
          <w:tcPr>
            <w:tcW w:w="220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项目</w:t>
            </w:r>
          </w:p>
        </w:tc>
        <w:tc>
          <w:tcPr>
            <w:tcW w:w="146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金额</w:t>
            </w:r>
          </w:p>
        </w:tc>
        <w:tc>
          <w:tcPr>
            <w:tcW w:w="196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项目</w:t>
            </w:r>
          </w:p>
        </w:tc>
        <w:tc>
          <w:tcPr>
            <w:tcW w:w="388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金额</w:t>
            </w:r>
          </w:p>
        </w:tc>
      </w:tr>
      <w:tr>
        <w:trPr>
          <w:trHeight w:val="420" w:hRule="atLeast"/>
        </w:trPr>
        <w:tc>
          <w:tcPr>
            <w:tcW w:w="22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16"/>
                <w:szCs w:val="16"/>
              </w:rPr>
            </w:pPr>
          </w:p>
        </w:tc>
        <w:tc>
          <w:tcPr>
            <w:tcW w:w="14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16"/>
                <w:szCs w:val="16"/>
              </w:rPr>
            </w:pPr>
          </w:p>
        </w:tc>
        <w:tc>
          <w:tcPr>
            <w:tcW w:w="1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16"/>
                <w:szCs w:val="16"/>
              </w:rPr>
            </w:pPr>
          </w:p>
        </w:tc>
        <w:tc>
          <w:tcPr>
            <w:tcW w:w="1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小计</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一般公共预算</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政府性基金</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一、一般公共预算</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776.77</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一般公共服务支出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498.73</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498.73</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570" w:hRule="atLeast"/>
        </w:trPr>
        <w:tc>
          <w:tcPr>
            <w:tcW w:w="22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二、纳入预算管理的政府性基金</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外交支出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国防支出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公共安全支出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教育支出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科学技术支出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文化旅游体育与传媒支出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社会保障和就业支出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社会保险基金支出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卫生健康支出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20.57</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20.57</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节能环保支出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城乡社区支出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农林水支出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181.18</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181.18</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交通运输支出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资源勘探工业信息等支出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商业服务业等支出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金融支出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援助其他地区支出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自然资源海洋气象等支出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住房保障支出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粮油物资储备支出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国有资本经营预算支出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灾害防治及应急管理支出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预备费</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转移性支出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债务还本支出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债务付息支出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债务发行费用支出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抗疫特别国债安排的支出</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2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本年收入合计</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776.77</w:t>
            </w:r>
          </w:p>
        </w:tc>
        <w:tc>
          <w:tcPr>
            <w:tcW w:w="19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本年支出合计</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776.77</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776.77</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bl>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五、三管镇人民政府2021年一般公共预算支出预算表</w:t>
      </w:r>
    </w:p>
    <w:tbl>
      <w:tblPr>
        <w:tblStyle w:val="8"/>
        <w:tblW w:w="8380" w:type="dxa"/>
        <w:tblInd w:w="95" w:type="dxa"/>
        <w:tblLayout w:type="autofit"/>
        <w:tblCellMar>
          <w:top w:w="0" w:type="dxa"/>
          <w:left w:w="108" w:type="dxa"/>
          <w:bottom w:w="0" w:type="dxa"/>
          <w:right w:w="108" w:type="dxa"/>
        </w:tblCellMar>
      </w:tblPr>
      <w:tblGrid>
        <w:gridCol w:w="1200"/>
        <w:gridCol w:w="2980"/>
        <w:gridCol w:w="1540"/>
        <w:gridCol w:w="1240"/>
        <w:gridCol w:w="1420"/>
      </w:tblGrid>
      <w:tr>
        <w:tblPrEx>
          <w:tblCellMar>
            <w:top w:w="0" w:type="dxa"/>
            <w:left w:w="108" w:type="dxa"/>
            <w:bottom w:w="0" w:type="dxa"/>
            <w:right w:w="108" w:type="dxa"/>
          </w:tblCellMar>
        </w:tblPrEx>
        <w:trPr>
          <w:trHeight w:val="300" w:hRule="atLeast"/>
        </w:trPr>
        <w:tc>
          <w:tcPr>
            <w:tcW w:w="120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298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154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1240" w:type="dxa"/>
            <w:tcBorders>
              <w:top w:val="nil"/>
              <w:left w:val="nil"/>
              <w:bottom w:val="nil"/>
              <w:right w:val="nil"/>
            </w:tcBorders>
            <w:shd w:val="clear" w:color="auto" w:fill="auto"/>
            <w:noWrap/>
            <w:vAlign w:val="center"/>
          </w:tcPr>
          <w:p>
            <w:pPr>
              <w:widowControl/>
              <w:jc w:val="center"/>
              <w:rPr>
                <w:rFonts w:ascii="宋体" w:hAnsi="宋体" w:cs="Arial"/>
                <w:color w:val="000000"/>
                <w:kern w:val="0"/>
                <w:sz w:val="16"/>
                <w:szCs w:val="16"/>
              </w:rPr>
            </w:pPr>
          </w:p>
        </w:tc>
        <w:tc>
          <w:tcPr>
            <w:tcW w:w="142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单位：万元</w:t>
            </w:r>
          </w:p>
        </w:tc>
      </w:tr>
      <w:tr>
        <w:tblPrEx>
          <w:tblCellMar>
            <w:top w:w="0" w:type="dxa"/>
            <w:left w:w="108" w:type="dxa"/>
            <w:bottom w:w="0" w:type="dxa"/>
            <w:right w:w="108" w:type="dxa"/>
          </w:tblCellMar>
        </w:tblPrEx>
        <w:trPr>
          <w:trHeight w:val="450" w:hRule="atLeast"/>
        </w:trPr>
        <w:tc>
          <w:tcPr>
            <w:tcW w:w="41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42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2021年预算数</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科目编码</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基本支出</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项目支出</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合计</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776.77</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579.85</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196.92</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201</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一般公共服务支出</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498.73</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482.99</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15.74</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人大事务</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4.65</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4.65</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02</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一般行政管理事务</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4.65</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4.65</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03</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政府办公厅（室）及相关机构事务</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494.08</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482.99</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11.09</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行政运行</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278.96</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274.87</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4.09</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02</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一般行政管理事务</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7.00</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7.00</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50</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事业运行</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208.12</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208.12</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208</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社会保障和就业支出</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05</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行政事业单位养老支出</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05</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机关事业单位基本养老保险缴费支出</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50.86</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卫生健康支出</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20.57</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20.57</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11</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行政事业单位医疗</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20.57</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20.57</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行政单位医疗</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9.32</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9.32</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02</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事业单位医疗</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11.25</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11.25</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213</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农林水支出</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181.18</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181.18</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农业农村</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50.00</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50.00</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26</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农村社会事业</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50.00</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50.00</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07</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农村综合改革</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131.18</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131.18</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05</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对村民委员会和村党支部的补助</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131.18</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131.18</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221</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住房保障支出</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02</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住房改革支出</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50" w:hRule="atLeast"/>
        </w:trPr>
        <w:tc>
          <w:tcPr>
            <w:tcW w:w="12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01</w:t>
            </w:r>
          </w:p>
        </w:tc>
        <w:tc>
          <w:tcPr>
            <w:tcW w:w="29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住房公积金</w:t>
            </w:r>
          </w:p>
        </w:tc>
        <w:tc>
          <w:tcPr>
            <w:tcW w:w="15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25.43</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bl>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六、三管镇人民政府2021年一般公共预算安排基本支出分经济科目表</w:t>
      </w:r>
    </w:p>
    <w:tbl>
      <w:tblPr>
        <w:tblStyle w:val="8"/>
        <w:tblW w:w="9080" w:type="dxa"/>
        <w:tblInd w:w="95" w:type="dxa"/>
        <w:tblLayout w:type="autofit"/>
        <w:tblCellMar>
          <w:top w:w="0" w:type="dxa"/>
          <w:left w:w="108" w:type="dxa"/>
          <w:bottom w:w="0" w:type="dxa"/>
          <w:right w:w="108" w:type="dxa"/>
        </w:tblCellMar>
      </w:tblPr>
      <w:tblGrid>
        <w:gridCol w:w="4040"/>
        <w:gridCol w:w="2560"/>
        <w:gridCol w:w="2480"/>
      </w:tblGrid>
      <w:tr>
        <w:tblPrEx>
          <w:tblCellMar>
            <w:top w:w="0" w:type="dxa"/>
            <w:left w:w="108" w:type="dxa"/>
            <w:bottom w:w="0" w:type="dxa"/>
            <w:right w:w="108" w:type="dxa"/>
          </w:tblCellMar>
        </w:tblPrEx>
        <w:trPr>
          <w:trHeight w:val="315" w:hRule="atLeast"/>
        </w:trPr>
        <w:tc>
          <w:tcPr>
            <w:tcW w:w="404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256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248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480"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szCs w:val="24"/>
              </w:rPr>
            </w:pPr>
            <w:r>
              <w:rPr>
                <w:rFonts w:hint="eastAsia" w:ascii="宋体" w:hAnsi="宋体" w:cs="Arial"/>
                <w:b/>
                <w:bCs/>
                <w:color w:val="000000"/>
                <w:kern w:val="0"/>
                <w:sz w:val="24"/>
                <w:szCs w:val="24"/>
              </w:rPr>
              <w:t>经济科目名称</w:t>
            </w:r>
          </w:p>
        </w:tc>
        <w:tc>
          <w:tcPr>
            <w:tcW w:w="256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szCs w:val="24"/>
              </w:rPr>
            </w:pPr>
            <w:r>
              <w:rPr>
                <w:rFonts w:hint="eastAsia" w:ascii="宋体" w:hAnsi="宋体" w:cs="Arial"/>
                <w:b/>
                <w:bCs/>
                <w:color w:val="000000"/>
                <w:kern w:val="0"/>
                <w:sz w:val="24"/>
                <w:szCs w:val="24"/>
              </w:rPr>
              <w:t>预算数</w:t>
            </w:r>
          </w:p>
        </w:tc>
        <w:tc>
          <w:tcPr>
            <w:tcW w:w="248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szCs w:val="24"/>
              </w:rPr>
            </w:pPr>
            <w:r>
              <w:rPr>
                <w:rFonts w:hint="eastAsia" w:ascii="宋体" w:hAnsi="宋体" w:cs="Arial"/>
                <w:b/>
                <w:bCs/>
                <w:color w:val="000000"/>
                <w:kern w:val="0"/>
                <w:sz w:val="24"/>
                <w:szCs w:val="24"/>
              </w:rPr>
              <w:t>备注</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合计</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579.85</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工资福利支出</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473.83</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基本工资</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186.63</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津贴补贴</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107.99</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奖金</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7.14</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绩效工资</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69.20</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机关事业单位基本养老保险缴费</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50.86</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职业年金缴费</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4.64</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职工基本医疗保险缴费</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20.15</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其他社会保障缴费</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1.79</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住房公积金</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25.43</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商品和服务支出</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92.23</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办公费</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56.41</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印刷费</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12.00</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工会经费</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3.12</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福利费</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2.60</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公务用车运行维护费</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1.39</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其他交通费用</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16.71</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对个人和家庭的补助</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7.59</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生活补助</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7.02</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医疗费补助</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0.42</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奖励金</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0.15</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资本性支出</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6.20</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450" w:hRule="atLeast"/>
        </w:trPr>
        <w:tc>
          <w:tcPr>
            <w:tcW w:w="40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办公设备购置</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6.20</w:t>
            </w:r>
          </w:p>
        </w:tc>
        <w:tc>
          <w:tcPr>
            <w:tcW w:w="248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r>
    </w:tbl>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七、三管镇人民政府2021年政府性基金预算收入预算表</w:t>
      </w:r>
    </w:p>
    <w:tbl>
      <w:tblPr>
        <w:tblStyle w:val="8"/>
        <w:tblW w:w="7420" w:type="dxa"/>
        <w:tblInd w:w="95" w:type="dxa"/>
        <w:tblLayout w:type="autofit"/>
        <w:tblCellMar>
          <w:top w:w="0" w:type="dxa"/>
          <w:left w:w="108" w:type="dxa"/>
          <w:bottom w:w="0" w:type="dxa"/>
          <w:right w:w="108" w:type="dxa"/>
        </w:tblCellMar>
      </w:tblPr>
      <w:tblGrid>
        <w:gridCol w:w="1700"/>
        <w:gridCol w:w="3160"/>
        <w:gridCol w:w="2560"/>
      </w:tblGrid>
      <w:tr>
        <w:tblPrEx>
          <w:tblCellMar>
            <w:top w:w="0" w:type="dxa"/>
            <w:left w:w="108" w:type="dxa"/>
            <w:bottom w:w="0" w:type="dxa"/>
            <w:right w:w="108" w:type="dxa"/>
          </w:tblCellMar>
        </w:tblPrEx>
        <w:trPr>
          <w:trHeight w:val="345" w:hRule="atLeast"/>
        </w:trPr>
        <w:tc>
          <w:tcPr>
            <w:tcW w:w="170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316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256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单位:万元</w:t>
            </w:r>
          </w:p>
        </w:tc>
      </w:tr>
      <w:tr>
        <w:tblPrEx>
          <w:tblCellMar>
            <w:top w:w="0" w:type="dxa"/>
            <w:left w:w="108" w:type="dxa"/>
            <w:bottom w:w="0" w:type="dxa"/>
            <w:right w:w="108" w:type="dxa"/>
          </w:tblCellMar>
        </w:tblPrEx>
        <w:trPr>
          <w:trHeight w:val="510" w:hRule="atLeast"/>
        </w:trPr>
        <w:tc>
          <w:tcPr>
            <w:tcW w:w="48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项目</w:t>
            </w:r>
          </w:p>
        </w:tc>
        <w:tc>
          <w:tcPr>
            <w:tcW w:w="2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政府性基金收入预算</w:t>
            </w:r>
          </w:p>
        </w:tc>
      </w:tr>
      <w:tr>
        <w:tblPrEx>
          <w:tblCellMar>
            <w:top w:w="0" w:type="dxa"/>
            <w:left w:w="108" w:type="dxa"/>
            <w:bottom w:w="0" w:type="dxa"/>
            <w:right w:w="108" w:type="dxa"/>
          </w:tblCellMar>
        </w:tblPrEx>
        <w:trPr>
          <w:trHeight w:val="525" w:hRule="atLeast"/>
        </w:trPr>
        <w:tc>
          <w:tcPr>
            <w:tcW w:w="170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科目编码</w:t>
            </w:r>
          </w:p>
        </w:tc>
        <w:tc>
          <w:tcPr>
            <w:tcW w:w="316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科目名称</w:t>
            </w:r>
          </w:p>
        </w:tc>
        <w:tc>
          <w:tcPr>
            <w:tcW w:w="2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16"/>
                <w:szCs w:val="16"/>
              </w:rPr>
            </w:pPr>
          </w:p>
        </w:tc>
      </w:tr>
      <w:tr>
        <w:tblPrEx>
          <w:tblCellMar>
            <w:top w:w="0" w:type="dxa"/>
            <w:left w:w="108" w:type="dxa"/>
            <w:bottom w:w="0" w:type="dxa"/>
            <w:right w:w="108" w:type="dxa"/>
          </w:tblCellMar>
        </w:tblPrEx>
        <w:trPr>
          <w:trHeight w:val="450" w:hRule="atLeast"/>
        </w:trPr>
        <w:tc>
          <w:tcPr>
            <w:tcW w:w="17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5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bl>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八、三管镇人民政府2021年政府性基金预算支出预算表</w:t>
      </w:r>
    </w:p>
    <w:tbl>
      <w:tblPr>
        <w:tblStyle w:val="8"/>
        <w:tblW w:w="7760" w:type="dxa"/>
        <w:tblInd w:w="95" w:type="dxa"/>
        <w:tblLayout w:type="autofit"/>
        <w:tblCellMar>
          <w:top w:w="0" w:type="dxa"/>
          <w:left w:w="108" w:type="dxa"/>
          <w:bottom w:w="0" w:type="dxa"/>
          <w:right w:w="108" w:type="dxa"/>
        </w:tblCellMar>
      </w:tblPr>
      <w:tblGrid>
        <w:gridCol w:w="1180"/>
        <w:gridCol w:w="1940"/>
        <w:gridCol w:w="1420"/>
        <w:gridCol w:w="1320"/>
        <w:gridCol w:w="1900"/>
      </w:tblGrid>
      <w:tr>
        <w:tblPrEx>
          <w:tblCellMar>
            <w:top w:w="0" w:type="dxa"/>
            <w:left w:w="108" w:type="dxa"/>
            <w:bottom w:w="0" w:type="dxa"/>
            <w:right w:w="108" w:type="dxa"/>
          </w:tblCellMar>
        </w:tblPrEx>
        <w:trPr>
          <w:trHeight w:val="405" w:hRule="atLeast"/>
        </w:trPr>
        <w:tc>
          <w:tcPr>
            <w:tcW w:w="118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194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142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132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p>
        </w:tc>
        <w:tc>
          <w:tcPr>
            <w:tcW w:w="190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单位:万元</w:t>
            </w:r>
          </w:p>
        </w:tc>
      </w:tr>
      <w:tr>
        <w:tblPrEx>
          <w:tblCellMar>
            <w:top w:w="0" w:type="dxa"/>
            <w:left w:w="108" w:type="dxa"/>
            <w:bottom w:w="0" w:type="dxa"/>
            <w:right w:w="108" w:type="dxa"/>
          </w:tblCellMar>
        </w:tblPrEx>
        <w:trPr>
          <w:trHeight w:val="450" w:hRule="atLeast"/>
        </w:trPr>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项目</w:t>
            </w:r>
          </w:p>
        </w:tc>
        <w:tc>
          <w:tcPr>
            <w:tcW w:w="46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2021年预算数</w:t>
            </w:r>
          </w:p>
        </w:tc>
      </w:tr>
      <w:tr>
        <w:tblPrEx>
          <w:tblCellMar>
            <w:top w:w="0" w:type="dxa"/>
            <w:left w:w="108" w:type="dxa"/>
            <w:bottom w:w="0" w:type="dxa"/>
            <w:right w:w="108" w:type="dxa"/>
          </w:tblCellMar>
        </w:tblPrEx>
        <w:trPr>
          <w:trHeight w:val="450" w:hRule="atLeast"/>
        </w:trPr>
        <w:tc>
          <w:tcPr>
            <w:tcW w:w="11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科目编码</w:t>
            </w:r>
          </w:p>
        </w:tc>
        <w:tc>
          <w:tcPr>
            <w:tcW w:w="19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科目名称</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合计</w:t>
            </w:r>
          </w:p>
        </w:tc>
        <w:tc>
          <w:tcPr>
            <w:tcW w:w="13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基本支出</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项目支出</w:t>
            </w:r>
          </w:p>
        </w:tc>
      </w:tr>
      <w:tr>
        <w:tblPrEx>
          <w:tblCellMar>
            <w:top w:w="0" w:type="dxa"/>
            <w:left w:w="108" w:type="dxa"/>
            <w:bottom w:w="0" w:type="dxa"/>
            <w:right w:w="108" w:type="dxa"/>
          </w:tblCellMar>
        </w:tblPrEx>
        <w:trPr>
          <w:trHeight w:val="450" w:hRule="atLeast"/>
        </w:trPr>
        <w:tc>
          <w:tcPr>
            <w:tcW w:w="118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r>
    </w:tbl>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九、三管镇人民政府2021年“三公”经费预算财政拨款情况统计表</w:t>
      </w:r>
    </w:p>
    <w:tbl>
      <w:tblPr>
        <w:tblStyle w:val="8"/>
        <w:tblW w:w="8600" w:type="dxa"/>
        <w:tblInd w:w="95" w:type="dxa"/>
        <w:tblLayout w:type="autofit"/>
        <w:tblCellMar>
          <w:top w:w="0" w:type="dxa"/>
          <w:left w:w="108" w:type="dxa"/>
          <w:bottom w:w="0" w:type="dxa"/>
          <w:right w:w="108" w:type="dxa"/>
        </w:tblCellMar>
      </w:tblPr>
      <w:tblGrid>
        <w:gridCol w:w="4440"/>
        <w:gridCol w:w="4160"/>
      </w:tblGrid>
      <w:tr>
        <w:tblPrEx>
          <w:tblCellMar>
            <w:top w:w="0" w:type="dxa"/>
            <w:left w:w="108" w:type="dxa"/>
            <w:bottom w:w="0" w:type="dxa"/>
            <w:right w:w="108" w:type="dxa"/>
          </w:tblCellMar>
        </w:tblPrEx>
        <w:trPr>
          <w:trHeight w:val="300" w:hRule="atLeast"/>
        </w:trPr>
        <w:tc>
          <w:tcPr>
            <w:tcW w:w="444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2"/>
              </w:rPr>
            </w:pPr>
          </w:p>
        </w:tc>
        <w:tc>
          <w:tcPr>
            <w:tcW w:w="416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690" w:hRule="atLeast"/>
        </w:trPr>
        <w:tc>
          <w:tcPr>
            <w:tcW w:w="4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szCs w:val="24"/>
              </w:rPr>
            </w:pPr>
            <w:r>
              <w:rPr>
                <w:rFonts w:hint="eastAsia" w:ascii="宋体" w:hAnsi="宋体" w:cs="Arial"/>
                <w:b/>
                <w:bCs/>
                <w:color w:val="000000"/>
                <w:kern w:val="0"/>
                <w:sz w:val="24"/>
                <w:szCs w:val="24"/>
              </w:rPr>
              <w:t>项目</w:t>
            </w:r>
          </w:p>
        </w:tc>
        <w:tc>
          <w:tcPr>
            <w:tcW w:w="416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szCs w:val="24"/>
              </w:rPr>
            </w:pPr>
            <w:r>
              <w:rPr>
                <w:rFonts w:hint="eastAsia" w:ascii="宋体" w:hAnsi="宋体" w:cs="Arial"/>
                <w:b/>
                <w:bCs/>
                <w:color w:val="000000"/>
                <w:kern w:val="0"/>
                <w:sz w:val="24"/>
                <w:szCs w:val="24"/>
              </w:rPr>
              <w:t>2021年预算数</w:t>
            </w:r>
          </w:p>
        </w:tc>
      </w:tr>
      <w:tr>
        <w:tblPrEx>
          <w:tblCellMar>
            <w:top w:w="0" w:type="dxa"/>
            <w:left w:w="108" w:type="dxa"/>
            <w:bottom w:w="0" w:type="dxa"/>
            <w:right w:w="108" w:type="dxa"/>
          </w:tblCellMar>
        </w:tblPrEx>
        <w:trPr>
          <w:trHeight w:val="690" w:hRule="atLeast"/>
        </w:trPr>
        <w:tc>
          <w:tcPr>
            <w:tcW w:w="44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因公出国（境）费</w:t>
            </w:r>
          </w:p>
        </w:tc>
        <w:tc>
          <w:tcPr>
            <w:tcW w:w="41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690" w:hRule="atLeast"/>
        </w:trPr>
        <w:tc>
          <w:tcPr>
            <w:tcW w:w="44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公务接待费</w:t>
            </w:r>
          </w:p>
        </w:tc>
        <w:tc>
          <w:tcPr>
            <w:tcW w:w="41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690" w:hRule="atLeast"/>
        </w:trPr>
        <w:tc>
          <w:tcPr>
            <w:tcW w:w="44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公务用车购置及运行费</w:t>
            </w:r>
          </w:p>
        </w:tc>
        <w:tc>
          <w:tcPr>
            <w:tcW w:w="41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1.39</w:t>
            </w:r>
          </w:p>
        </w:tc>
      </w:tr>
      <w:tr>
        <w:tblPrEx>
          <w:tblCellMar>
            <w:top w:w="0" w:type="dxa"/>
            <w:left w:w="108" w:type="dxa"/>
            <w:bottom w:w="0" w:type="dxa"/>
            <w:right w:w="108" w:type="dxa"/>
          </w:tblCellMar>
        </w:tblPrEx>
        <w:trPr>
          <w:trHeight w:val="690" w:hRule="atLeast"/>
        </w:trPr>
        <w:tc>
          <w:tcPr>
            <w:tcW w:w="44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 ①公务用车购置费</w:t>
            </w:r>
          </w:p>
        </w:tc>
        <w:tc>
          <w:tcPr>
            <w:tcW w:w="41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690" w:hRule="atLeast"/>
        </w:trPr>
        <w:tc>
          <w:tcPr>
            <w:tcW w:w="44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 ②公务用车运行维护费</w:t>
            </w:r>
          </w:p>
        </w:tc>
        <w:tc>
          <w:tcPr>
            <w:tcW w:w="41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1.39</w:t>
            </w:r>
          </w:p>
        </w:tc>
      </w:tr>
      <w:tr>
        <w:tblPrEx>
          <w:tblCellMar>
            <w:top w:w="0" w:type="dxa"/>
            <w:left w:w="108" w:type="dxa"/>
            <w:bottom w:w="0" w:type="dxa"/>
            <w:right w:w="108" w:type="dxa"/>
          </w:tblCellMar>
        </w:tblPrEx>
        <w:trPr>
          <w:trHeight w:val="690" w:hRule="atLeast"/>
        </w:trPr>
        <w:tc>
          <w:tcPr>
            <w:tcW w:w="44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合计</w:t>
            </w:r>
          </w:p>
        </w:tc>
        <w:tc>
          <w:tcPr>
            <w:tcW w:w="41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1.39</w:t>
            </w:r>
          </w:p>
        </w:tc>
      </w:tr>
    </w:tbl>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十、三管镇人民政府2021年机关运行经费预算财政拨款情况统计表</w:t>
      </w:r>
    </w:p>
    <w:tbl>
      <w:tblPr>
        <w:tblStyle w:val="8"/>
        <w:tblW w:w="7400" w:type="dxa"/>
        <w:tblInd w:w="95" w:type="dxa"/>
        <w:tblLayout w:type="autofit"/>
        <w:tblCellMar>
          <w:top w:w="0" w:type="dxa"/>
          <w:left w:w="108" w:type="dxa"/>
          <w:bottom w:w="0" w:type="dxa"/>
          <w:right w:w="108" w:type="dxa"/>
        </w:tblCellMar>
      </w:tblPr>
      <w:tblGrid>
        <w:gridCol w:w="3700"/>
        <w:gridCol w:w="3700"/>
      </w:tblGrid>
      <w:tr>
        <w:tblPrEx>
          <w:tblCellMar>
            <w:top w:w="0" w:type="dxa"/>
            <w:left w:w="108" w:type="dxa"/>
            <w:bottom w:w="0" w:type="dxa"/>
            <w:right w:w="108" w:type="dxa"/>
          </w:tblCellMar>
        </w:tblPrEx>
        <w:trPr>
          <w:trHeight w:val="375" w:hRule="atLeast"/>
        </w:trPr>
        <w:tc>
          <w:tcPr>
            <w:tcW w:w="3700" w:type="dxa"/>
            <w:tcBorders>
              <w:top w:val="nil"/>
              <w:left w:val="nil"/>
              <w:bottom w:val="nil"/>
              <w:right w:val="nil"/>
            </w:tcBorders>
            <w:shd w:val="clear" w:color="auto" w:fill="auto"/>
            <w:noWrap/>
            <w:vAlign w:val="bottom"/>
          </w:tcPr>
          <w:p>
            <w:pPr>
              <w:widowControl/>
              <w:jc w:val="left"/>
              <w:rPr>
                <w:rFonts w:cs="Arial"/>
                <w:color w:val="000000"/>
                <w:kern w:val="0"/>
                <w:sz w:val="22"/>
              </w:rPr>
            </w:pPr>
          </w:p>
        </w:tc>
        <w:tc>
          <w:tcPr>
            <w:tcW w:w="370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510" w:hRule="atLeast"/>
        </w:trPr>
        <w:tc>
          <w:tcPr>
            <w:tcW w:w="3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szCs w:val="24"/>
              </w:rPr>
            </w:pPr>
            <w:r>
              <w:rPr>
                <w:rFonts w:hint="eastAsia" w:ascii="宋体" w:hAnsi="宋体" w:cs="Arial"/>
                <w:b/>
                <w:bCs/>
                <w:color w:val="000000"/>
                <w:kern w:val="0"/>
                <w:sz w:val="24"/>
                <w:szCs w:val="24"/>
              </w:rPr>
              <w:t>单位名称</w:t>
            </w:r>
          </w:p>
        </w:tc>
        <w:tc>
          <w:tcPr>
            <w:tcW w:w="370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4"/>
                <w:szCs w:val="24"/>
              </w:rPr>
            </w:pPr>
            <w:r>
              <w:rPr>
                <w:rFonts w:hint="eastAsia" w:ascii="宋体" w:hAnsi="宋体" w:cs="Arial"/>
                <w:b/>
                <w:bCs/>
                <w:color w:val="000000"/>
                <w:kern w:val="0"/>
                <w:sz w:val="24"/>
                <w:szCs w:val="24"/>
              </w:rPr>
              <w:t>2021年预算数</w:t>
            </w:r>
          </w:p>
        </w:tc>
      </w:tr>
      <w:tr>
        <w:tblPrEx>
          <w:tblCellMar>
            <w:top w:w="0" w:type="dxa"/>
            <w:left w:w="108" w:type="dxa"/>
            <w:bottom w:w="0" w:type="dxa"/>
            <w:right w:w="108" w:type="dxa"/>
          </w:tblCellMar>
        </w:tblPrEx>
        <w:trPr>
          <w:trHeight w:val="510" w:hRule="atLeast"/>
        </w:trPr>
        <w:tc>
          <w:tcPr>
            <w:tcW w:w="37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合计</w:t>
            </w:r>
          </w:p>
        </w:tc>
        <w:tc>
          <w:tcPr>
            <w:tcW w:w="37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98.43</w:t>
            </w:r>
          </w:p>
        </w:tc>
      </w:tr>
      <w:tr>
        <w:tblPrEx>
          <w:tblCellMar>
            <w:top w:w="0" w:type="dxa"/>
            <w:left w:w="108" w:type="dxa"/>
            <w:bottom w:w="0" w:type="dxa"/>
            <w:right w:w="108" w:type="dxa"/>
          </w:tblCellMar>
        </w:tblPrEx>
        <w:trPr>
          <w:trHeight w:val="510" w:hRule="atLeast"/>
        </w:trPr>
        <w:tc>
          <w:tcPr>
            <w:tcW w:w="37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临猗县三管镇人民政府</w:t>
            </w:r>
          </w:p>
        </w:tc>
        <w:tc>
          <w:tcPr>
            <w:tcW w:w="37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98.43</w:t>
            </w:r>
          </w:p>
        </w:tc>
      </w:tr>
    </w:tbl>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outlineLvl w:val="0"/>
        <w:rPr>
          <w:rFonts w:ascii="仿宋_GB2312" w:eastAsia="仿宋_GB2312"/>
          <w:b/>
          <w:bCs/>
          <w:sz w:val="32"/>
          <w:szCs w:val="32"/>
        </w:rPr>
      </w:pPr>
      <w:bookmarkStart w:id="6" w:name="_Toc8686"/>
      <w:bookmarkStart w:id="7" w:name="_Toc30243"/>
      <w:bookmarkStart w:id="8" w:name="_Toc17596"/>
      <w:bookmarkStart w:id="9" w:name="_Toc19223"/>
      <w:bookmarkStart w:id="10" w:name="_Toc6344"/>
      <w:bookmarkStart w:id="11" w:name="_Toc22430"/>
      <w:r>
        <w:rPr>
          <w:rFonts w:hint="eastAsia" w:ascii="仿宋_GB2312" w:eastAsia="仿宋_GB2312"/>
          <w:b/>
          <w:bCs/>
          <w:sz w:val="32"/>
          <w:szCs w:val="32"/>
        </w:rPr>
        <w:t>第三部分 2021年度部门预算情况说明</w:t>
      </w:r>
      <w:bookmarkEnd w:id="6"/>
      <w:bookmarkEnd w:id="7"/>
      <w:bookmarkEnd w:id="8"/>
      <w:bookmarkEnd w:id="9"/>
      <w:bookmarkEnd w:id="10"/>
      <w:bookmarkEnd w:id="11"/>
    </w:p>
    <w:p>
      <w:pPr>
        <w:ind w:firstLine="643" w:firstLineChars="200"/>
        <w:outlineLvl w:val="1"/>
        <w:rPr>
          <w:rFonts w:ascii="仿宋_GB2312" w:hAnsi="仿宋_GB2312" w:eastAsia="仿宋_GB2312" w:cs="仿宋_GB2312"/>
          <w:b/>
          <w:sz w:val="32"/>
          <w:szCs w:val="32"/>
        </w:rPr>
      </w:pPr>
      <w:bookmarkStart w:id="12" w:name="_Toc24675"/>
      <w:bookmarkStart w:id="13" w:name="_Toc16592"/>
      <w:bookmarkStart w:id="14" w:name="_Toc9990"/>
      <w:bookmarkStart w:id="15" w:name="_Toc23682"/>
      <w:bookmarkStart w:id="16" w:name="_Toc16322"/>
      <w:r>
        <w:rPr>
          <w:rFonts w:hint="eastAsia" w:ascii="仿宋_GB2312" w:hAnsi="仿宋_GB2312" w:eastAsia="仿宋_GB2312" w:cs="仿宋_GB2312"/>
          <w:b/>
          <w:sz w:val="32"/>
          <w:szCs w:val="32"/>
        </w:rPr>
        <w:t>一、2021年度部门预算数据变动情况及原因</w:t>
      </w:r>
      <w:bookmarkEnd w:id="12"/>
      <w:bookmarkEnd w:id="13"/>
      <w:bookmarkEnd w:id="14"/>
      <w:bookmarkEnd w:id="15"/>
      <w:bookmarkEnd w:id="16"/>
    </w:p>
    <w:p>
      <w:pPr>
        <w:ind w:firstLine="640" w:firstLineChars="200"/>
        <w:rPr>
          <w:rFonts w:ascii="仿宋" w:hAnsi="仿宋" w:eastAsia="仿宋"/>
          <w:sz w:val="32"/>
          <w:szCs w:val="32"/>
        </w:rPr>
      </w:pPr>
      <w:r>
        <w:rPr>
          <w:rFonts w:hint="eastAsia" w:ascii="仿宋" w:hAnsi="仿宋" w:eastAsia="仿宋"/>
          <w:sz w:val="32"/>
          <w:szCs w:val="32"/>
        </w:rPr>
        <w:t>2021年度收入总计776.77万元，与上年对比增加90.85万元，增加11.7%，其中：公共预算财政收入776.77万元，2021年度支出总计776.77万元，与上年对比增加90.85万元，增加11.7%。</w:t>
      </w:r>
    </w:p>
    <w:p>
      <w:pPr>
        <w:ind w:firstLine="640" w:firstLineChars="200"/>
        <w:rPr>
          <w:rFonts w:ascii="仿宋" w:hAnsi="仿宋" w:eastAsia="仿宋"/>
          <w:sz w:val="32"/>
          <w:szCs w:val="32"/>
        </w:rPr>
      </w:pPr>
      <w:r>
        <w:rPr>
          <w:rFonts w:hint="eastAsia" w:ascii="仿宋" w:hAnsi="仿宋" w:eastAsia="仿宋"/>
          <w:sz w:val="32"/>
          <w:szCs w:val="32"/>
        </w:rPr>
        <w:t>2021年度基本支出579.85万元，与上年对比增加116.88万元，增加20.16%，其中：工资福利支出473.83万元，商品和服务支出92.23万元，对个人和家庭的补助支出7.59万元。资本性支出6.2万元。</w:t>
      </w:r>
    </w:p>
    <w:p>
      <w:pPr>
        <w:ind w:firstLine="640" w:firstLineChars="200"/>
        <w:rPr>
          <w:rFonts w:ascii="仿宋_GB2312" w:eastAsia="仿宋"/>
          <w:sz w:val="32"/>
          <w:szCs w:val="32"/>
        </w:rPr>
      </w:pPr>
      <w:r>
        <w:rPr>
          <w:rFonts w:hint="eastAsia" w:ascii="仿宋" w:hAnsi="仿宋" w:eastAsia="仿宋"/>
          <w:sz w:val="32"/>
          <w:szCs w:val="32"/>
        </w:rPr>
        <w:t>2021年项目支出196.92万元，与上年对比减少26.02万元，减少13.21%。减少原因是村级经费减少。</w:t>
      </w:r>
    </w:p>
    <w:p>
      <w:pPr>
        <w:ind w:firstLine="643" w:firstLineChars="200"/>
        <w:outlineLvl w:val="1"/>
        <w:rPr>
          <w:rFonts w:ascii="仿宋_GB2312" w:hAnsi="仿宋_GB2312" w:eastAsia="仿宋_GB2312" w:cs="仿宋_GB2312"/>
          <w:b/>
          <w:sz w:val="32"/>
          <w:szCs w:val="32"/>
        </w:rPr>
      </w:pPr>
      <w:bookmarkStart w:id="17" w:name="_Toc9160"/>
      <w:bookmarkStart w:id="18" w:name="_Toc30951"/>
      <w:bookmarkStart w:id="19" w:name="_Toc8446"/>
      <w:bookmarkStart w:id="20" w:name="_Toc25917"/>
      <w:bookmarkStart w:id="21" w:name="_Toc7172"/>
      <w:r>
        <w:rPr>
          <w:rFonts w:hint="eastAsia" w:ascii="仿宋_GB2312" w:hAnsi="仿宋_GB2312" w:eastAsia="仿宋_GB2312" w:cs="仿宋_GB2312"/>
          <w:b/>
          <w:sz w:val="32"/>
          <w:szCs w:val="32"/>
        </w:rPr>
        <w:t>二、“三公”经费情况</w:t>
      </w:r>
      <w:bookmarkEnd w:id="17"/>
      <w:bookmarkEnd w:id="18"/>
      <w:bookmarkEnd w:id="19"/>
      <w:bookmarkEnd w:id="20"/>
      <w:bookmarkEnd w:id="21"/>
    </w:p>
    <w:p>
      <w:pPr>
        <w:ind w:firstLine="640" w:firstLineChars="200"/>
        <w:rPr>
          <w:rFonts w:ascii="仿宋" w:hAnsi="仿宋" w:eastAsia="仿宋" w:cs="仿宋_GB2312"/>
          <w:b/>
          <w:sz w:val="32"/>
          <w:szCs w:val="32"/>
        </w:rPr>
      </w:pPr>
      <w:r>
        <w:rPr>
          <w:rFonts w:hint="eastAsia" w:ascii="仿宋" w:hAnsi="仿宋" w:eastAsia="仿宋"/>
          <w:sz w:val="32"/>
          <w:szCs w:val="32"/>
        </w:rPr>
        <w:t>2021年度三公经费预算1.39万元，比上年减少0.05万元。其中：因公出国出境</w:t>
      </w:r>
      <w:r>
        <w:rPr>
          <w:rFonts w:hint="eastAsia" w:ascii="仿宋" w:hAnsi="仿宋" w:eastAsia="仿宋"/>
          <w:sz w:val="32"/>
          <w:szCs w:val="32"/>
          <w:lang w:val="en-US" w:eastAsia="zh-CN"/>
        </w:rPr>
        <w:t>0</w:t>
      </w:r>
      <w:r>
        <w:rPr>
          <w:rFonts w:hint="eastAsia" w:ascii="仿宋" w:hAnsi="仿宋" w:eastAsia="仿宋"/>
          <w:sz w:val="32"/>
          <w:szCs w:val="32"/>
        </w:rPr>
        <w:t>元，公务接待费</w:t>
      </w:r>
      <w:r>
        <w:rPr>
          <w:rFonts w:hint="eastAsia" w:ascii="仿宋" w:hAnsi="仿宋" w:eastAsia="仿宋"/>
          <w:sz w:val="32"/>
          <w:szCs w:val="32"/>
          <w:lang w:val="en-US" w:eastAsia="zh-CN"/>
        </w:rPr>
        <w:t>0</w:t>
      </w:r>
      <w:r>
        <w:rPr>
          <w:rFonts w:hint="eastAsia" w:ascii="仿宋" w:hAnsi="仿宋" w:eastAsia="仿宋"/>
          <w:sz w:val="32"/>
          <w:szCs w:val="32"/>
        </w:rPr>
        <w:t>元，公务用车维护费1.39万元。</w:t>
      </w:r>
      <w:r>
        <w:rPr>
          <w:rFonts w:hint="eastAsia" w:ascii="仿宋" w:hAnsi="仿宋" w:eastAsia="仿宋"/>
          <w:sz w:val="32"/>
          <w:szCs w:val="32"/>
          <w:lang w:val="en-US" w:eastAsia="zh-CN"/>
        </w:rPr>
        <w:t>减少原因为压缩三公经费。</w:t>
      </w:r>
      <w:bookmarkStart w:id="54" w:name="_GoBack"/>
      <w:bookmarkEnd w:id="54"/>
    </w:p>
    <w:p>
      <w:pPr>
        <w:ind w:firstLine="643" w:firstLineChars="200"/>
        <w:outlineLvl w:val="1"/>
        <w:rPr>
          <w:rFonts w:ascii="仿宋_GB2312" w:hAnsi="仿宋_GB2312" w:eastAsia="仿宋_GB2312" w:cs="仿宋_GB2312"/>
          <w:b/>
          <w:sz w:val="32"/>
          <w:szCs w:val="32"/>
        </w:rPr>
      </w:pPr>
      <w:bookmarkStart w:id="22" w:name="_Toc12745"/>
      <w:bookmarkStart w:id="23" w:name="_Toc31716"/>
      <w:bookmarkStart w:id="24" w:name="_Toc29335"/>
      <w:bookmarkStart w:id="25" w:name="_Toc27142"/>
      <w:bookmarkStart w:id="26" w:name="_Toc21408"/>
      <w:r>
        <w:rPr>
          <w:rFonts w:hint="eastAsia" w:ascii="仿宋_GB2312" w:hAnsi="仿宋_GB2312" w:eastAsia="仿宋_GB2312" w:cs="仿宋_GB2312"/>
          <w:b/>
          <w:sz w:val="32"/>
          <w:szCs w:val="32"/>
        </w:rPr>
        <w:t>三、机关运行经费情况</w:t>
      </w:r>
      <w:bookmarkEnd w:id="22"/>
      <w:bookmarkEnd w:id="23"/>
      <w:bookmarkEnd w:id="24"/>
      <w:bookmarkEnd w:id="25"/>
      <w:bookmarkEnd w:id="26"/>
    </w:p>
    <w:p>
      <w:pPr>
        <w:ind w:firstLine="640" w:firstLineChars="200"/>
        <w:rPr>
          <w:rFonts w:ascii="仿宋" w:hAnsi="仿宋" w:eastAsia="仿宋"/>
          <w:sz w:val="32"/>
          <w:szCs w:val="32"/>
        </w:rPr>
      </w:pPr>
      <w:r>
        <w:rPr>
          <w:rFonts w:hint="eastAsia" w:ascii="仿宋" w:hAnsi="仿宋" w:eastAsia="仿宋"/>
          <w:sz w:val="32"/>
          <w:szCs w:val="32"/>
        </w:rPr>
        <w:t>机关运行经费98.43万元，与上年对比增加0.54万元，增加0.55%。包括办公费56.41万元，工会经费3.12万元，福利费2.60万元，印刷费12万元，其他交通费用16.71万元等支出。增加原因是印刷费增加。</w:t>
      </w:r>
    </w:p>
    <w:p>
      <w:pPr>
        <w:ind w:firstLine="643" w:firstLineChars="200"/>
        <w:outlineLvl w:val="1"/>
        <w:rPr>
          <w:rFonts w:ascii="仿宋_GB2312" w:hAnsi="仿宋_GB2312" w:eastAsia="仿宋_GB2312" w:cs="仿宋_GB2312"/>
          <w:b/>
          <w:sz w:val="32"/>
          <w:szCs w:val="32"/>
        </w:rPr>
      </w:pPr>
      <w:bookmarkStart w:id="27" w:name="_Toc8316"/>
      <w:bookmarkStart w:id="28" w:name="_Toc21913"/>
      <w:bookmarkStart w:id="29" w:name="_Toc15189"/>
      <w:bookmarkStart w:id="30" w:name="_Toc15598"/>
      <w:bookmarkStart w:id="31" w:name="_Toc18390"/>
      <w:r>
        <w:rPr>
          <w:rFonts w:hint="eastAsia" w:ascii="仿宋_GB2312" w:hAnsi="仿宋_GB2312" w:eastAsia="仿宋_GB2312" w:cs="仿宋_GB2312"/>
          <w:b/>
          <w:sz w:val="32"/>
          <w:szCs w:val="32"/>
        </w:rPr>
        <w:t>四、政府采购情况</w:t>
      </w:r>
      <w:bookmarkEnd w:id="27"/>
      <w:bookmarkEnd w:id="28"/>
      <w:bookmarkEnd w:id="29"/>
      <w:bookmarkEnd w:id="30"/>
      <w:bookmarkEnd w:id="31"/>
      <w:r>
        <w:rPr>
          <w:rFonts w:hint="eastAsia" w:ascii="仿宋_GB2312" w:hAnsi="仿宋_GB2312" w:eastAsia="仿宋_GB2312" w:cs="仿宋_GB2312"/>
          <w:b/>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政府采购预算19.59万元，全年各类印刷服务12万元，公务用车维护费1.39万元，办公和备购置6.2万元。</w:t>
      </w:r>
    </w:p>
    <w:p>
      <w:pPr>
        <w:ind w:firstLine="643" w:firstLineChars="200"/>
        <w:outlineLvl w:val="1"/>
        <w:rPr>
          <w:rFonts w:ascii="仿宋_GB2312" w:eastAsia="仿宋_GB2312"/>
          <w:b/>
          <w:bCs/>
          <w:sz w:val="32"/>
          <w:szCs w:val="32"/>
        </w:rPr>
      </w:pPr>
      <w:bookmarkStart w:id="32" w:name="_Toc12408"/>
      <w:bookmarkStart w:id="33" w:name="_Toc26884"/>
      <w:bookmarkStart w:id="34" w:name="_Toc29765"/>
      <w:bookmarkStart w:id="35" w:name="_Toc9694"/>
      <w:bookmarkStart w:id="36" w:name="_Toc22920"/>
      <w:r>
        <w:rPr>
          <w:rFonts w:hint="eastAsia" w:ascii="仿宋_GB2312" w:eastAsia="仿宋_GB2312"/>
          <w:b/>
          <w:bCs/>
          <w:sz w:val="32"/>
          <w:szCs w:val="32"/>
        </w:rPr>
        <w:t>五、绩效管理情况</w:t>
      </w:r>
      <w:bookmarkEnd w:id="32"/>
      <w:bookmarkEnd w:id="33"/>
      <w:bookmarkEnd w:id="34"/>
      <w:bookmarkEnd w:id="35"/>
      <w:bookmarkEnd w:id="36"/>
    </w:p>
    <w:p>
      <w:pPr>
        <w:ind w:firstLine="640" w:firstLineChars="200"/>
        <w:outlineLvl w:val="1"/>
        <w:rPr>
          <w:rFonts w:ascii="仿宋_GB2312" w:eastAsia="仿宋_GB2312"/>
          <w:sz w:val="32"/>
          <w:szCs w:val="32"/>
        </w:rPr>
      </w:pPr>
      <w:bookmarkStart w:id="37" w:name="_Toc13290"/>
      <w:bookmarkStart w:id="38" w:name="_Toc30150"/>
      <w:bookmarkStart w:id="39" w:name="_Toc23333"/>
      <w:bookmarkStart w:id="40" w:name="_Toc14314"/>
      <w:bookmarkStart w:id="41" w:name="_Toc28127"/>
      <w:r>
        <w:rPr>
          <w:rFonts w:hint="eastAsia" w:ascii="仿宋_GB2312" w:eastAsia="仿宋_GB2312"/>
          <w:sz w:val="32"/>
          <w:szCs w:val="32"/>
        </w:rPr>
        <w:t>1.绩效管理情况：2021年部门实行绩效目标管理的项目11个，涉及一般公共预算196.92万元，当年拨款289.89万元。其中人大工作经费2万、人大代表活动经费2.65万元、食堂补助4.09万元，村级运转经费131.18万元、乡镇体制改革收入返还7万元，王薛村道路改造补助资金10万、陆喜营村修建门楼补助资金5万、三管村巷道改造及亮化补助资金5万、李卓村通村路重修补助资金10万、师家庄田间路整修补助资金、梁家庄新建肉鸡养殖场补助资金10万。</w:t>
      </w:r>
    </w:p>
    <w:p>
      <w:pPr>
        <w:ind w:firstLine="640" w:firstLineChars="200"/>
        <w:outlineLvl w:val="1"/>
        <w:rPr>
          <w:rFonts w:ascii="仿宋_GB2312" w:eastAsia="仿宋_GB2312"/>
          <w:sz w:val="32"/>
          <w:szCs w:val="32"/>
        </w:rPr>
      </w:pPr>
      <w:r>
        <w:rPr>
          <w:rFonts w:hint="eastAsia" w:ascii="仿宋_GB2312" w:eastAsia="仿宋_GB2312"/>
          <w:sz w:val="32"/>
          <w:szCs w:val="32"/>
        </w:rPr>
        <w:t>2.绩效目标情况：按照预算一体化要求，我单位对涉及绩效目标管理的项目均进行绩效目标评价及追踪，全面实施预算绩效管理，建立科学合理的项目支出绩效评价管理体系，提高财政资源配置效率和使用效益。</w:t>
      </w:r>
    </w:p>
    <w:p>
      <w:pPr>
        <w:ind w:firstLine="643" w:firstLineChars="200"/>
        <w:outlineLvl w:val="1"/>
        <w:rPr>
          <w:rFonts w:ascii="仿宋_GB2312" w:eastAsia="仿宋_GB2312"/>
          <w:b/>
          <w:bCs/>
          <w:sz w:val="32"/>
          <w:szCs w:val="32"/>
        </w:rPr>
      </w:pPr>
      <w:r>
        <w:rPr>
          <w:rFonts w:hint="eastAsia" w:ascii="仿宋_GB2312" w:eastAsia="仿宋_GB2312"/>
          <w:b/>
          <w:bCs/>
          <w:sz w:val="32"/>
          <w:szCs w:val="32"/>
        </w:rPr>
        <w:t>六、国有资产占有使用情况</w:t>
      </w:r>
      <w:bookmarkEnd w:id="37"/>
      <w:bookmarkEnd w:id="38"/>
      <w:bookmarkEnd w:id="39"/>
      <w:bookmarkEnd w:id="40"/>
      <w:bookmarkEnd w:id="41"/>
    </w:p>
    <w:p>
      <w:pPr>
        <w:ind w:firstLine="640" w:firstLineChars="200"/>
        <w:rPr>
          <w:rFonts w:ascii="仿宋_GB2312" w:eastAsia="仿宋_GB2312"/>
          <w:sz w:val="32"/>
          <w:szCs w:val="32"/>
        </w:rPr>
      </w:pPr>
      <w:r>
        <w:rPr>
          <w:rFonts w:hint="eastAsia" w:ascii="仿宋_GB2312" w:eastAsia="仿宋_GB2312"/>
          <w:sz w:val="32"/>
          <w:szCs w:val="32"/>
        </w:rPr>
        <w:t>1.我单位账面现存机动车辆1台，一台公务用车。</w:t>
      </w:r>
    </w:p>
    <w:p>
      <w:pPr>
        <w:adjustRightIn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w:t>
      </w:r>
      <w:r>
        <w:rPr>
          <w:rFonts w:hint="eastAsia" w:ascii="仿宋" w:hAnsi="仿宋" w:eastAsia="仿宋" w:cs="仿宋"/>
          <w:color w:val="000000"/>
          <w:sz w:val="32"/>
          <w:szCs w:val="32"/>
          <w:shd w:val="clear" w:color="auto" w:fill="FFFFFF"/>
        </w:rPr>
        <w:t>我单位房屋账面面积1340平方米， 账面原值 33.46万元，都在使用中。</w:t>
      </w:r>
    </w:p>
    <w:p>
      <w:pPr>
        <w:ind w:firstLine="640" w:firstLineChars="200"/>
        <w:jc w:val="left"/>
        <w:rPr>
          <w:rFonts w:ascii="仿宋_GB2312" w:eastAsia="仿宋_GB2312"/>
          <w:sz w:val="32"/>
          <w:szCs w:val="32"/>
        </w:rPr>
      </w:pPr>
      <w:r>
        <w:rPr>
          <w:rFonts w:hint="eastAsia" w:ascii="仿宋_GB2312" w:eastAsia="仿宋_GB2312"/>
          <w:sz w:val="32"/>
          <w:szCs w:val="32"/>
        </w:rPr>
        <w:t>3.其他国有资产占有使用情况。</w:t>
      </w:r>
      <w:r>
        <w:rPr>
          <w:rFonts w:hint="eastAsia" w:ascii="宋体" w:hAnsiTheme="minorEastAsia"/>
          <w:color w:val="000000"/>
          <w:sz w:val="27"/>
        </w:rPr>
        <w:t xml:space="preserve"> </w:t>
      </w:r>
      <w:r>
        <w:rPr>
          <w:rFonts w:hint="eastAsia" w:ascii="仿宋_GB2312" w:eastAsia="仿宋_GB2312"/>
          <w:sz w:val="32"/>
          <w:szCs w:val="32"/>
        </w:rPr>
        <w:t>我单位目前自用固定资产76.64万元，占账面固定资产总额的100.00%，其中，在用76.64万元，占账面固定资产总额的100.00%。</w:t>
      </w:r>
    </w:p>
    <w:p>
      <w:pPr>
        <w:ind w:firstLine="643" w:firstLineChars="200"/>
        <w:jc w:val="left"/>
        <w:outlineLvl w:val="1"/>
        <w:rPr>
          <w:rFonts w:ascii="仿宋_GB2312" w:eastAsia="仿宋_GB2312"/>
          <w:b/>
          <w:bCs/>
          <w:sz w:val="32"/>
          <w:szCs w:val="32"/>
        </w:rPr>
      </w:pPr>
      <w:bookmarkStart w:id="42" w:name="_Toc18770"/>
      <w:bookmarkStart w:id="43" w:name="_Toc12003"/>
      <w:bookmarkStart w:id="44" w:name="_Toc27085"/>
      <w:r>
        <w:rPr>
          <w:rFonts w:hint="eastAsia" w:ascii="仿宋_GB2312" w:eastAsia="仿宋_GB2312"/>
          <w:b/>
          <w:bCs/>
          <w:sz w:val="32"/>
          <w:szCs w:val="32"/>
        </w:rPr>
        <w:t>七、其他说明</w:t>
      </w:r>
      <w:bookmarkEnd w:id="42"/>
      <w:bookmarkEnd w:id="43"/>
      <w:bookmarkEnd w:id="44"/>
    </w:p>
    <w:p>
      <w:pPr>
        <w:ind w:firstLine="640" w:firstLineChars="200"/>
        <w:jc w:val="left"/>
        <w:rPr>
          <w:rFonts w:ascii="仿宋_GB2312" w:eastAsia="仿宋_GB2312"/>
          <w:sz w:val="32"/>
          <w:szCs w:val="32"/>
        </w:rPr>
      </w:pPr>
      <w:r>
        <w:rPr>
          <w:rFonts w:hint="eastAsia" w:ascii="仿宋_GB2312" w:eastAsia="仿宋_GB2312"/>
          <w:sz w:val="32"/>
          <w:szCs w:val="32"/>
        </w:rPr>
        <w:t>政府购买服务指导性目录</w:t>
      </w:r>
    </w:p>
    <w:p>
      <w:pPr>
        <w:jc w:val="center"/>
        <w:outlineLvl w:val="1"/>
        <w:rPr>
          <w:rFonts w:ascii="华文中宋" w:hAnsi="华文中宋" w:eastAsia="华文中宋"/>
          <w:color w:val="000000"/>
          <w:sz w:val="36"/>
          <w:szCs w:val="36"/>
        </w:rPr>
      </w:pPr>
      <w:r>
        <w:rPr>
          <w:rFonts w:hint="eastAsia" w:ascii="华文中宋" w:hAnsi="华文中宋" w:eastAsia="华文中宋"/>
          <w:sz w:val="36"/>
          <w:szCs w:val="36"/>
        </w:rPr>
        <w:t xml:space="preserve">  </w:t>
      </w:r>
      <w:bookmarkStart w:id="45" w:name="_Toc15375"/>
      <w:bookmarkStart w:id="46" w:name="_Toc17692"/>
      <w:bookmarkStart w:id="47" w:name="_Toc5706"/>
      <w:r>
        <w:rPr>
          <w:rFonts w:hint="eastAsia" w:ascii="华文中宋" w:hAnsi="华文中宋" w:eastAsia="华文中宋"/>
          <w:sz w:val="36"/>
          <w:szCs w:val="36"/>
        </w:rPr>
        <w:t>山西</w:t>
      </w:r>
      <w:r>
        <w:rPr>
          <w:rFonts w:hint="eastAsia" w:ascii="华文中宋" w:hAnsi="华文中宋" w:eastAsia="华文中宋"/>
          <w:color w:val="000000"/>
          <w:sz w:val="36"/>
          <w:szCs w:val="36"/>
        </w:rPr>
        <w:t>省2021年度集中采购目录及采购限额标准</w:t>
      </w:r>
      <w:bookmarkEnd w:id="45"/>
      <w:bookmarkEnd w:id="46"/>
      <w:bookmarkEnd w:id="47"/>
    </w:p>
    <w:p>
      <w:pPr>
        <w:ind w:firstLine="640" w:firstLineChars="200"/>
        <w:jc w:val="center"/>
        <w:rPr>
          <w:rFonts w:ascii="黑体" w:eastAsia="黑体"/>
          <w:color w:val="000000"/>
          <w:sz w:val="32"/>
          <w:szCs w:val="32"/>
        </w:rPr>
      </w:pPr>
    </w:p>
    <w:p>
      <w:pPr>
        <w:ind w:firstLine="640" w:firstLineChars="200"/>
        <w:rPr>
          <w:rFonts w:ascii="黑体" w:eastAsia="黑体"/>
          <w:color w:val="000000"/>
          <w:sz w:val="32"/>
          <w:szCs w:val="32"/>
        </w:rPr>
      </w:pPr>
      <w:r>
        <w:rPr>
          <w:rFonts w:hint="eastAsia" w:ascii="黑体" w:eastAsia="黑体"/>
          <w:color w:val="000000"/>
          <w:sz w:val="32"/>
          <w:szCs w:val="32"/>
        </w:rPr>
        <w:t>集中采购机构采购项目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以下项目依法委托集中采购机构代理采购：</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255"/>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宋体"/>
                <w:b/>
                <w:color w:val="000000"/>
                <w:szCs w:val="21"/>
              </w:rPr>
            </w:pPr>
            <w:r>
              <w:rPr>
                <w:rFonts w:hint="eastAsia" w:ascii="仿宋_GB2312" w:hAnsi="宋体" w:eastAsia="仿宋_GB2312" w:cs="宋体"/>
                <w:b/>
                <w:color w:val="000000"/>
                <w:szCs w:val="21"/>
              </w:rPr>
              <w:t>编码</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宋体"/>
                <w:b/>
                <w:color w:val="000000"/>
                <w:szCs w:val="21"/>
              </w:rPr>
            </w:pPr>
            <w:r>
              <w:rPr>
                <w:rFonts w:hint="eastAsia" w:ascii="仿宋_GB2312" w:hAnsi="宋体" w:eastAsia="仿宋_GB2312" w:cs="宋体"/>
                <w:b/>
                <w:color w:val="000000"/>
                <w:szCs w:val="21"/>
              </w:rPr>
              <w:t>品目名称</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宋体"/>
                <w:b/>
                <w:color w:val="000000"/>
                <w:szCs w:val="21"/>
              </w:rPr>
            </w:pPr>
            <w:r>
              <w:rPr>
                <w:rFonts w:hint="eastAsia" w:ascii="仿宋_GB2312" w:hAnsi="宋体" w:eastAsia="仿宋_GB2312"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货物</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A02010103</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服务器</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A02010104</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台式计算机</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A02010105</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便携式计算机</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A0201060101</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喷墨打印机</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A0201060102</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激光打印机</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A0201060104</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针式打印机</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A0201060401</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液晶显示器</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A0201060901</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b/>
                <w:bCs/>
                <w:color w:val="000000"/>
                <w:szCs w:val="21"/>
              </w:rPr>
            </w:pPr>
            <w:r>
              <w:rPr>
                <w:rFonts w:hint="eastAsia" w:ascii="仿宋_GB2312" w:hAnsi="宋体" w:eastAsia="仿宋_GB2312" w:cs="宋体"/>
                <w:color w:val="000000"/>
                <w:szCs w:val="21"/>
              </w:rPr>
              <w:t>扫描仪</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A02010801</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基础软件</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A02010805</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信息安全软件</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A020201</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复印机</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A020202</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投影仪</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A020204</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多功能一体机</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A020207</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LED显示屏</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A020208</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触控一体机</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A02021101</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碎纸机</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A020305</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乘用车</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A020306</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客车</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A02051228</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电梯</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A02061504</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不间断电源(UPS)</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A0206180203</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空调机</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A06</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家具用具</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A090101</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复印纸</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A1004</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黑色金属冶炼及压延产品</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限各类不锈钢材料和产品。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trPr>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A160104</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润滑油</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B</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工程</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预算金额400万元及以上。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trPr>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B0604</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供水管道工程和下水道铺设</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trPr>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B07</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装修工程</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B08</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修缮工程</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C</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服务</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C030102</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互联网接入服务</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C050301</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车辆维修和保养服务</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实行定点采购。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r>
              <w:rPr>
                <w:rFonts w:hint="eastAsia" w:ascii="仿宋_GB2312" w:hAnsi="宋体" w:eastAsia="仿宋_GB2312" w:cs="宋体"/>
                <w:szCs w:val="21"/>
              </w:rPr>
              <w:t>C050302</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r>
              <w:rPr>
                <w:rFonts w:hint="eastAsia" w:ascii="仿宋_GB2312" w:hAnsi="宋体" w:eastAsia="仿宋_GB2312" w:cs="宋体"/>
                <w:szCs w:val="21"/>
              </w:rPr>
              <w:t>车辆加油服务</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r>
              <w:rPr>
                <w:rFonts w:hint="eastAsia" w:ascii="仿宋_GB2312" w:hAnsi="宋体" w:eastAsia="仿宋_GB2312" w:cs="宋体"/>
                <w:szCs w:val="21"/>
              </w:rPr>
              <w:t>实行定点采购。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r>
              <w:rPr>
                <w:rFonts w:hint="eastAsia" w:ascii="仿宋_GB2312" w:hAnsi="宋体" w:eastAsia="仿宋_GB2312" w:cs="宋体"/>
                <w:szCs w:val="21"/>
              </w:rPr>
              <w:t>C081401</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r>
              <w:rPr>
                <w:rFonts w:hint="eastAsia" w:ascii="仿宋_GB2312" w:hAnsi="宋体" w:eastAsia="仿宋_GB2312" w:cs="宋体"/>
                <w:szCs w:val="21"/>
              </w:rPr>
              <w:t>印刷服务</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r>
              <w:rPr>
                <w:rFonts w:hint="eastAsia" w:ascii="仿宋_GB2312" w:hAnsi="宋体" w:eastAsia="仿宋_GB2312" w:cs="宋体"/>
                <w:szCs w:val="21"/>
              </w:rPr>
              <w:t>实行定点采购。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r>
              <w:rPr>
                <w:rFonts w:hint="eastAsia" w:ascii="仿宋_GB2312" w:hAnsi="宋体" w:eastAsia="仿宋_GB2312" w:cs="宋体"/>
                <w:szCs w:val="21"/>
              </w:rPr>
              <w:t>C1204</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r>
              <w:rPr>
                <w:rFonts w:hint="eastAsia" w:ascii="仿宋_GB2312" w:hAnsi="宋体" w:eastAsia="仿宋_GB2312" w:cs="宋体"/>
                <w:szCs w:val="21"/>
              </w:rPr>
              <w:t>物业管理服务</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color w:val="000000"/>
                <w:szCs w:val="21"/>
              </w:rPr>
            </w:pPr>
            <w:r>
              <w:rPr>
                <w:rFonts w:hint="eastAsia" w:ascii="仿宋_GB2312" w:hAnsi="宋体" w:eastAsia="仿宋_GB2312" w:cs="宋体"/>
                <w:color w:val="000000"/>
                <w:szCs w:val="21"/>
              </w:rPr>
              <w:t>预算金额400万元及以上。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r>
              <w:rPr>
                <w:rFonts w:hint="eastAsia" w:ascii="仿宋_GB2312" w:hAnsi="宋体" w:eastAsia="仿宋_GB2312" w:cs="宋体"/>
                <w:szCs w:val="21"/>
              </w:rPr>
              <w:t>C15040201</w:t>
            </w: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r>
              <w:rPr>
                <w:rFonts w:hint="eastAsia" w:ascii="仿宋_GB2312" w:hAnsi="宋体" w:eastAsia="仿宋_GB2312" w:cs="宋体"/>
                <w:szCs w:val="21"/>
              </w:rPr>
              <w:t>机动车保险服务</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r>
              <w:rPr>
                <w:rFonts w:hint="eastAsia" w:ascii="仿宋_GB2312" w:hAnsi="宋体" w:eastAsia="仿宋_GB2312" w:cs="宋体"/>
                <w:color w:val="000000"/>
                <w:szCs w:val="21"/>
              </w:rPr>
              <w:t>实行定点采购。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p>
        </w:tc>
        <w:tc>
          <w:tcPr>
            <w:tcW w:w="325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r>
              <w:rPr>
                <w:rFonts w:hint="eastAsia" w:ascii="仿宋_GB2312" w:hAnsi="宋体" w:eastAsia="仿宋_GB2312" w:cs="宋体"/>
                <w:szCs w:val="21"/>
              </w:rPr>
              <w:t>云计算服务</w:t>
            </w:r>
          </w:p>
        </w:tc>
        <w:tc>
          <w:tcPr>
            <w:tcW w:w="357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宋体"/>
                <w:szCs w:val="21"/>
              </w:rPr>
            </w:pPr>
          </w:p>
        </w:tc>
      </w:tr>
    </w:tbl>
    <w:p>
      <w:pPr>
        <w:ind w:firstLine="560" w:firstLineChars="200"/>
        <w:rPr>
          <w:rFonts w:ascii="仿宋_GB2312" w:eastAsia="仿宋_GB2312"/>
          <w:sz w:val="28"/>
          <w:szCs w:val="28"/>
        </w:rPr>
      </w:pPr>
      <w:r>
        <w:rPr>
          <w:rFonts w:hint="eastAsia" w:ascii="仿宋_GB2312" w:eastAsia="仿宋_GB2312"/>
          <w:sz w:val="28"/>
          <w:szCs w:val="28"/>
        </w:rPr>
        <w:t>注：1.集中采购机构采购项目主要按照财政部《政府采购品目分类目录》的有关分类和采购项目的属性特点采用列举法的方式形成集中采购目录。其中，字母A、B、C分别指货物、工程和服务，每2位数字为一级编码，本期目录末级方式列举具体的采购品目。采购项目的所属品目按照主要产品或核心产品确定，无法确定的，按照有利于项目实施的原则确定。</w:t>
      </w:r>
    </w:p>
    <w:p>
      <w:pPr>
        <w:ind w:firstLine="1120" w:firstLineChars="400"/>
        <w:rPr>
          <w:rFonts w:ascii="仿宋_GB2312" w:eastAsia="仿宋_GB2312"/>
          <w:sz w:val="28"/>
          <w:szCs w:val="28"/>
        </w:rPr>
      </w:pPr>
      <w:r>
        <w:rPr>
          <w:rFonts w:hint="eastAsia" w:ascii="仿宋_GB2312" w:eastAsia="仿宋_GB2312"/>
          <w:sz w:val="28"/>
          <w:szCs w:val="28"/>
        </w:rPr>
        <w:t>2.属于集中采购目录内、纳入电子卖场的货物，单次或批量采购预算金额50万元以下采取电子直购或电子竞价方式采购，单次或批量采购预算达到50万元且不足100万元可采取电子竞价或电子询价方式采购。</w:t>
      </w:r>
    </w:p>
    <w:p>
      <w:pPr>
        <w:ind w:firstLine="1120" w:firstLineChars="400"/>
        <w:rPr>
          <w:rFonts w:ascii="仿宋_GB2312" w:eastAsia="仿宋_GB2312"/>
          <w:sz w:val="28"/>
          <w:szCs w:val="28"/>
        </w:rPr>
      </w:pPr>
      <w:r>
        <w:rPr>
          <w:rFonts w:hint="eastAsia" w:ascii="仿宋_GB2312" w:eastAsia="仿宋_GB2312"/>
          <w:sz w:val="28"/>
          <w:szCs w:val="28"/>
        </w:rPr>
        <w:t>3.实行定点或协议采购管理的货物和服务，按照有关具体规定执行。</w:t>
      </w:r>
    </w:p>
    <w:p>
      <w:pPr>
        <w:ind w:firstLine="640" w:firstLineChars="200"/>
        <w:jc w:val="left"/>
        <w:rPr>
          <w:rFonts w:ascii="仿宋_GB2312" w:eastAsia="仿宋_GB2312"/>
          <w:sz w:val="32"/>
          <w:szCs w:val="32"/>
        </w:rPr>
      </w:pPr>
    </w:p>
    <w:p>
      <w:pPr>
        <w:rPr>
          <w:rFonts w:ascii="仿宋_GB2312" w:eastAsia="仿宋_GB2312"/>
          <w:sz w:val="32"/>
          <w:szCs w:val="32"/>
        </w:rPr>
      </w:pPr>
    </w:p>
    <w:p>
      <w:pPr>
        <w:jc w:val="center"/>
        <w:outlineLvl w:val="0"/>
        <w:rPr>
          <w:rFonts w:ascii="仿宋_GB2312" w:eastAsia="仿宋_GB2312"/>
          <w:b/>
          <w:bCs/>
          <w:sz w:val="32"/>
          <w:szCs w:val="32"/>
        </w:rPr>
      </w:pPr>
      <w:bookmarkStart w:id="48" w:name="_Toc21613"/>
      <w:bookmarkStart w:id="49" w:name="_Toc21807"/>
      <w:bookmarkStart w:id="50" w:name="_Toc27131"/>
      <w:bookmarkStart w:id="51" w:name="_Toc5848"/>
      <w:bookmarkStart w:id="52" w:name="_Toc27944"/>
      <w:bookmarkStart w:id="53" w:name="_Toc29849"/>
      <w:r>
        <w:rPr>
          <w:rFonts w:hint="eastAsia" w:ascii="仿宋_GB2312" w:eastAsia="仿宋_GB2312"/>
          <w:b/>
          <w:bCs/>
          <w:sz w:val="32"/>
          <w:szCs w:val="32"/>
        </w:rPr>
        <w:t>第四部分 名词解释</w:t>
      </w:r>
      <w:bookmarkEnd w:id="48"/>
      <w:bookmarkEnd w:id="49"/>
      <w:bookmarkEnd w:id="50"/>
      <w:bookmarkEnd w:id="51"/>
      <w:bookmarkEnd w:id="52"/>
      <w:bookmarkEnd w:id="53"/>
    </w:p>
    <w:p>
      <w:pPr>
        <w:rPr>
          <w:rFonts w:ascii="仿宋_GB2312" w:eastAsia="仿宋_GB2312"/>
          <w:sz w:val="32"/>
          <w:szCs w:val="32"/>
        </w:rPr>
      </w:pPr>
      <w:r>
        <w:rPr>
          <w:rFonts w:hint="eastAsia" w:ascii="仿宋_GB2312" w:eastAsia="仿宋_GB2312"/>
          <w:sz w:val="32"/>
          <w:szCs w:val="32"/>
        </w:rPr>
        <w:t>一、基本支出：指为保障机构正常运转、完成日常工作任务而发生的人员支出和公用支出。</w:t>
      </w:r>
    </w:p>
    <w:p>
      <w:pPr>
        <w:rPr>
          <w:rFonts w:ascii="仿宋_GB2312" w:eastAsia="仿宋_GB2312"/>
          <w:sz w:val="32"/>
          <w:szCs w:val="32"/>
        </w:rPr>
      </w:pPr>
      <w:r>
        <w:rPr>
          <w:rFonts w:hint="eastAsia" w:ascii="仿宋_GB2312" w:eastAsia="仿宋_GB2312"/>
          <w:sz w:val="32"/>
          <w:szCs w:val="32"/>
        </w:rPr>
        <w:t>二、项目支出：指在基本支出之外为完成特定行政任务和事业发展目标所发生的支出。</w:t>
      </w:r>
    </w:p>
    <w:p>
      <w:pPr>
        <w:rPr>
          <w:rFonts w:ascii="仿宋_GB2312" w:eastAsia="仿宋_GB2312"/>
          <w:sz w:val="32"/>
          <w:szCs w:val="32"/>
        </w:rPr>
      </w:pPr>
      <w:r>
        <w:rPr>
          <w:rFonts w:hint="eastAsia" w:ascii="仿宋_GB2312" w:eastAsia="仿宋_GB2312"/>
          <w:sz w:val="32"/>
          <w:szCs w:val="32"/>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仿宋_GB2312" w:eastAsia="仿宋_GB2312"/>
          <w:sz w:val="32"/>
          <w:szCs w:val="32"/>
        </w:rPr>
      </w:pPr>
      <w:r>
        <w:rPr>
          <w:rFonts w:hint="eastAsia" w:ascii="仿宋_GB2312" w:eastAsia="仿宋_GB2312"/>
          <w:sz w:val="32"/>
          <w:szCs w:val="32"/>
        </w:rPr>
        <w:t>四、机关运行经费：指行政单位和参照公务员法管理的事业单位使用一般公共预算安排的基本支出中的日常公用经费支出。</w:t>
      </w:r>
    </w:p>
    <w:p>
      <w:pPr>
        <w:rPr>
          <w:rFonts w:ascii="仿宋_GB2312" w:eastAsia="仿宋_GB2312"/>
          <w:sz w:val="32"/>
          <w:szCs w:val="32"/>
        </w:rPr>
      </w:pPr>
      <w:r>
        <w:rPr>
          <w:rFonts w:hint="eastAsia" w:ascii="仿宋_GB2312" w:eastAsia="仿宋_GB2312"/>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_5b8b_4f53">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7B5E38"/>
    <w:multiLevelType w:val="multilevel"/>
    <w:tmpl w:val="657B5E38"/>
    <w:lvl w:ilvl="0" w:tentative="0">
      <w:start w:val="1"/>
      <w:numFmt w:val="none"/>
      <w:lvlText w:val="一、"/>
      <w:lvlJc w:val="left"/>
      <w:pPr>
        <w:ind w:left="1146"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3C9"/>
    <w:rsid w:val="00030D07"/>
    <w:rsid w:val="000D7073"/>
    <w:rsid w:val="001824B6"/>
    <w:rsid w:val="001F3C55"/>
    <w:rsid w:val="002F52B0"/>
    <w:rsid w:val="003006BF"/>
    <w:rsid w:val="00393898"/>
    <w:rsid w:val="0039696C"/>
    <w:rsid w:val="003C194B"/>
    <w:rsid w:val="003F3A7F"/>
    <w:rsid w:val="003F4331"/>
    <w:rsid w:val="00413127"/>
    <w:rsid w:val="005405C2"/>
    <w:rsid w:val="005C1663"/>
    <w:rsid w:val="005F5886"/>
    <w:rsid w:val="00706CAF"/>
    <w:rsid w:val="007208FA"/>
    <w:rsid w:val="007A23C9"/>
    <w:rsid w:val="0082038E"/>
    <w:rsid w:val="008A54EF"/>
    <w:rsid w:val="008C6774"/>
    <w:rsid w:val="00901B43"/>
    <w:rsid w:val="009A4013"/>
    <w:rsid w:val="00A75D21"/>
    <w:rsid w:val="00A94895"/>
    <w:rsid w:val="00AA79A3"/>
    <w:rsid w:val="00B75293"/>
    <w:rsid w:val="00BC1811"/>
    <w:rsid w:val="00DE7AE3"/>
    <w:rsid w:val="00E26C63"/>
    <w:rsid w:val="00FF383A"/>
    <w:rsid w:val="08515C57"/>
    <w:rsid w:val="09541050"/>
    <w:rsid w:val="0C481510"/>
    <w:rsid w:val="0CBE53A9"/>
    <w:rsid w:val="113815E5"/>
    <w:rsid w:val="165A390D"/>
    <w:rsid w:val="1E9E34E8"/>
    <w:rsid w:val="213D18DD"/>
    <w:rsid w:val="219E69B2"/>
    <w:rsid w:val="29E3381E"/>
    <w:rsid w:val="2F2B50D7"/>
    <w:rsid w:val="3048484C"/>
    <w:rsid w:val="32C545C7"/>
    <w:rsid w:val="348741C3"/>
    <w:rsid w:val="36AC0378"/>
    <w:rsid w:val="373D331B"/>
    <w:rsid w:val="37FA1538"/>
    <w:rsid w:val="4367282F"/>
    <w:rsid w:val="4619339F"/>
    <w:rsid w:val="4C5C18F5"/>
    <w:rsid w:val="4DCF0A46"/>
    <w:rsid w:val="4DFD4837"/>
    <w:rsid w:val="52294818"/>
    <w:rsid w:val="54FB5C0A"/>
    <w:rsid w:val="5AA80D71"/>
    <w:rsid w:val="5C6408F1"/>
    <w:rsid w:val="5DFE1128"/>
    <w:rsid w:val="5F5940F3"/>
    <w:rsid w:val="60455DBA"/>
    <w:rsid w:val="630327F4"/>
    <w:rsid w:val="65DE365F"/>
    <w:rsid w:val="6A1C1E91"/>
    <w:rsid w:val="719660D4"/>
    <w:rsid w:val="7430295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7"/>
    <w:semiHidden/>
    <w:unhideWhenUsed/>
    <w:qFormat/>
    <w:uiPriority w:val="0"/>
    <w:rPr>
      <w:sz w:val="18"/>
      <w:szCs w:val="18"/>
    </w:rPr>
  </w:style>
  <w:style w:type="paragraph" w:styleId="4">
    <w:name w:val="footer"/>
    <w:basedOn w:val="1"/>
    <w:link w:val="16"/>
    <w:semiHidden/>
    <w:unhideWhenUsed/>
    <w:qFormat/>
    <w:uiPriority w:val="0"/>
    <w:pPr>
      <w:tabs>
        <w:tab w:val="center" w:pos="4153"/>
        <w:tab w:val="right" w:pos="8306"/>
      </w:tabs>
      <w:snapToGrid w:val="0"/>
      <w:jc w:val="left"/>
    </w:pPr>
    <w:rPr>
      <w:sz w:val="18"/>
    </w:rPr>
  </w:style>
  <w:style w:type="paragraph" w:styleId="5">
    <w:name w:val="header"/>
    <w:basedOn w:val="1"/>
    <w:link w:val="15"/>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日期 Char"/>
    <w:basedOn w:val="10"/>
    <w:link w:val="2"/>
    <w:semiHidden/>
    <w:qFormat/>
    <w:uiPriority w:val="99"/>
  </w:style>
  <w:style w:type="paragraph" w:styleId="12">
    <w:name w:val="List Paragraph"/>
    <w:basedOn w:val="1"/>
    <w:qFormat/>
    <w:uiPriority w:val="34"/>
    <w:pPr>
      <w:ind w:firstLine="420" w:firstLineChars="200"/>
    </w:pPr>
    <w:rPr>
      <w:rFonts w:ascii="Times New Roman" w:hAnsi="Times New Roman"/>
      <w:szCs w:val="24"/>
    </w:rPr>
  </w:style>
  <w:style w:type="paragraph" w:customStyle="1" w:styleId="13">
    <w:name w:val="WPSOffice手动目录 1"/>
    <w:qFormat/>
    <w:uiPriority w:val="0"/>
    <w:rPr>
      <w:rFonts w:ascii="Times New Roman" w:hAnsi="Times New Roman" w:eastAsia="宋体" w:cs="Times New Roman"/>
      <w:lang w:val="en-US" w:eastAsia="zh-CN" w:bidi="ar-SA"/>
    </w:rPr>
  </w:style>
  <w:style w:type="paragraph" w:customStyle="1" w:styleId="1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5">
    <w:name w:val="页眉 Char"/>
    <w:basedOn w:val="10"/>
    <w:link w:val="5"/>
    <w:semiHidden/>
    <w:uiPriority w:val="0"/>
    <w:rPr>
      <w:rFonts w:ascii="Calibri" w:hAnsi="Calibri"/>
      <w:kern w:val="2"/>
      <w:sz w:val="18"/>
      <w:szCs w:val="22"/>
    </w:rPr>
  </w:style>
  <w:style w:type="character" w:customStyle="1" w:styleId="16">
    <w:name w:val="页脚 Char"/>
    <w:basedOn w:val="10"/>
    <w:link w:val="4"/>
    <w:semiHidden/>
    <w:qFormat/>
    <w:uiPriority w:val="0"/>
    <w:rPr>
      <w:rFonts w:ascii="Calibri" w:hAnsi="Calibri"/>
      <w:kern w:val="2"/>
      <w:sz w:val="18"/>
      <w:szCs w:val="22"/>
    </w:rPr>
  </w:style>
  <w:style w:type="character" w:customStyle="1" w:styleId="17">
    <w:name w:val="批注框文本 Char"/>
    <w:basedOn w:val="10"/>
    <w:link w:val="3"/>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1329</Words>
  <Characters>7576</Characters>
  <Lines>63</Lines>
  <Paragraphs>17</Paragraphs>
  <TotalTime>0</TotalTime>
  <ScaleCrop>false</ScaleCrop>
  <LinksUpToDate>false</LinksUpToDate>
  <CharactersWithSpaces>8888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2021-05-25T07:46:00Z</dcterms:created>
  <dc:creator>xb21cn</dc:creator>
  <cp:lastModifiedBy>开心</cp:lastModifiedBy>
  <cp:lastPrinted>2021-06-04T08:27:00Z</cp:lastPrinted>
  <dcterms:modified xsi:type="dcterms:W3CDTF">2021-06-04T10:17:16Z</dcterms:modified>
  <dc:title>山西省XX厅2020年度部门预算</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41FE8B5B69904FA3B4ACF406D9A14A92</vt:lpwstr>
  </property>
</Properties>
</file>